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Cs w:val="28"/>
        </w:rPr>
        <w:id w:val="-196091074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p w:rsidR="00F935B7" w:rsidRPr="00340B25" w:rsidRDefault="00F935B7" w:rsidP="00F935B7">
          <w:pPr>
            <w:spacing w:line="360" w:lineRule="auto"/>
            <w:jc w:val="center"/>
            <w:rPr>
              <w:szCs w:val="28"/>
            </w:rPr>
          </w:pPr>
          <w:r w:rsidRPr="004C38AD">
            <w:rPr>
              <w:szCs w:val="28"/>
            </w:rPr>
            <w:t>Санкт-Петербургский политехнический университет Петра Великого</w:t>
          </w:r>
        </w:p>
        <w:p w:rsidR="00F935B7" w:rsidRPr="001A5B27" w:rsidRDefault="00F935B7" w:rsidP="00F935B7">
          <w:pPr>
            <w:spacing w:line="360" w:lineRule="auto"/>
            <w:jc w:val="center"/>
            <w:rPr>
              <w:szCs w:val="28"/>
            </w:rPr>
          </w:pPr>
          <w:r w:rsidRPr="001A5B27">
            <w:rPr>
              <w:szCs w:val="28"/>
            </w:rPr>
            <w:t>Институт металлургии, машиностроения и транспорта</w:t>
          </w:r>
        </w:p>
        <w:p w:rsidR="00F935B7" w:rsidRPr="004C38AD" w:rsidRDefault="00F935B7" w:rsidP="00F935B7">
          <w:pPr>
            <w:spacing w:line="360" w:lineRule="auto"/>
            <w:jc w:val="center"/>
            <w:rPr>
              <w:b/>
              <w:bCs/>
              <w:szCs w:val="28"/>
            </w:rPr>
          </w:pPr>
          <w:r w:rsidRPr="001A5B27">
            <w:rPr>
              <w:szCs w:val="28"/>
            </w:rPr>
            <w:t>Кафедра «</w:t>
          </w:r>
          <w:r w:rsidRPr="004C38AD">
            <w:rPr>
              <w:bCs/>
              <w:szCs w:val="28"/>
            </w:rPr>
            <w:t>ТЕХНОЛОГИЯ И ИССЛЕДОВАНИЕ МАТЕРИАЛОВ</w:t>
          </w:r>
          <w:r w:rsidRPr="001A5B27">
            <w:rPr>
              <w:szCs w:val="28"/>
            </w:rPr>
            <w:t>»</w:t>
          </w:r>
        </w:p>
        <w:p w:rsidR="00F935B7" w:rsidRPr="001A5B27" w:rsidRDefault="00F935B7" w:rsidP="00F935B7">
          <w:pPr>
            <w:spacing w:line="360" w:lineRule="auto"/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A46BD1" w:rsidRDefault="00F935B7" w:rsidP="00F935B7">
          <w:pPr>
            <w:jc w:val="center"/>
            <w:rPr>
              <w:szCs w:val="28"/>
            </w:rPr>
          </w:pPr>
          <w:r>
            <w:rPr>
              <w:szCs w:val="28"/>
            </w:rPr>
            <w:t>Курсовая работа</w:t>
          </w:r>
        </w:p>
        <w:p w:rsidR="00F935B7" w:rsidRPr="0082410F" w:rsidRDefault="00F935B7" w:rsidP="00F935B7">
          <w:pPr>
            <w:jc w:val="center"/>
            <w:rPr>
              <w:szCs w:val="28"/>
            </w:rPr>
          </w:pPr>
          <w:r>
            <w:rPr>
              <w:szCs w:val="28"/>
            </w:rPr>
            <w:t>«</w:t>
          </w:r>
          <w:r w:rsidR="00E936C2">
            <w:rPr>
              <w:bCs/>
              <w:szCs w:val="28"/>
            </w:rPr>
            <w:t>Оборудование термических цехов. Азотирование стали.</w:t>
          </w:r>
          <w:r>
            <w:rPr>
              <w:szCs w:val="28"/>
            </w:rPr>
            <w:t>»</w:t>
          </w: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 w:rsidRPr="001A5B27">
            <w:rPr>
              <w:szCs w:val="28"/>
            </w:rPr>
            <w:t xml:space="preserve">Выполнил:           </w:t>
          </w: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 w:rsidRPr="001A5B27">
            <w:rPr>
              <w:szCs w:val="28"/>
            </w:rPr>
            <w:t>студент гр.</w:t>
          </w:r>
          <w:r w:rsidR="00E936C2">
            <w:rPr>
              <w:szCs w:val="28"/>
            </w:rPr>
            <w:t>4</w:t>
          </w:r>
          <w:r w:rsidRPr="001A5B27">
            <w:rPr>
              <w:szCs w:val="28"/>
            </w:rPr>
            <w:t xml:space="preserve">3314/1                           </w:t>
          </w:r>
          <w:proofErr w:type="gramStart"/>
          <w:r>
            <w:rPr>
              <w:szCs w:val="28"/>
            </w:rPr>
            <w:t xml:space="preserve">   </w:t>
          </w:r>
          <w:r w:rsidRPr="004E6FCB">
            <w:rPr>
              <w:szCs w:val="28"/>
              <w:vertAlign w:val="subscript"/>
            </w:rPr>
            <w:t>&lt;</w:t>
          </w:r>
          <w:proofErr w:type="gramEnd"/>
          <w:r w:rsidRPr="004E6FCB">
            <w:rPr>
              <w:szCs w:val="28"/>
              <w:vertAlign w:val="subscript"/>
            </w:rPr>
            <w:t>подпись&gt;</w:t>
          </w:r>
          <w:r>
            <w:rPr>
              <w:szCs w:val="28"/>
            </w:rPr>
            <w:t xml:space="preserve">                     </w:t>
          </w:r>
          <w:r w:rsidRPr="001A5B27">
            <w:rPr>
              <w:szCs w:val="28"/>
            </w:rPr>
            <w:t xml:space="preserve"> </w:t>
          </w:r>
          <w:r>
            <w:rPr>
              <w:szCs w:val="28"/>
            </w:rPr>
            <w:tab/>
          </w:r>
          <w:r w:rsidRPr="001A5B27">
            <w:rPr>
              <w:szCs w:val="28"/>
            </w:rPr>
            <w:t>Сидоров Н.А.</w:t>
          </w: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</w:p>
        <w:p w:rsidR="00F935B7" w:rsidRPr="001A5B27" w:rsidRDefault="00F935B7" w:rsidP="00F935B7">
          <w:pPr>
            <w:spacing w:line="360" w:lineRule="auto"/>
            <w:rPr>
              <w:szCs w:val="28"/>
            </w:rPr>
          </w:pPr>
          <w:r>
            <w:rPr>
              <w:szCs w:val="28"/>
            </w:rPr>
            <w:t>Руководитель</w:t>
          </w:r>
          <w:r w:rsidRPr="001A5B27">
            <w:rPr>
              <w:szCs w:val="28"/>
            </w:rPr>
            <w:t>:</w:t>
          </w:r>
        </w:p>
        <w:p w:rsidR="00F935B7" w:rsidRPr="00F935B7" w:rsidRDefault="00F935B7" w:rsidP="00F935B7">
          <w:pPr>
            <w:spacing w:line="360" w:lineRule="auto"/>
            <w:rPr>
              <w:szCs w:val="28"/>
            </w:rPr>
          </w:pPr>
          <w:r>
            <w:rPr>
              <w:szCs w:val="28"/>
            </w:rPr>
            <w:t>доцент, к.т.н.</w:t>
          </w:r>
          <w:r w:rsidRPr="001A5B27">
            <w:rPr>
              <w:szCs w:val="28"/>
            </w:rPr>
            <w:t xml:space="preserve">      </w:t>
          </w:r>
          <w:r>
            <w:rPr>
              <w:szCs w:val="28"/>
            </w:rPr>
            <w:t xml:space="preserve">                              </w:t>
          </w:r>
          <w:r>
            <w:rPr>
              <w:szCs w:val="28"/>
            </w:rPr>
            <w:tab/>
            <w:t xml:space="preserve"> </w:t>
          </w:r>
          <w:r w:rsidRPr="004E6FCB">
            <w:rPr>
              <w:szCs w:val="28"/>
              <w:vertAlign w:val="subscript"/>
            </w:rPr>
            <w:t>&lt;</w:t>
          </w:r>
          <w:proofErr w:type="gramStart"/>
          <w:r w:rsidRPr="004E6FCB">
            <w:rPr>
              <w:szCs w:val="28"/>
              <w:vertAlign w:val="subscript"/>
            </w:rPr>
            <w:t>подпись&gt;</w:t>
          </w:r>
          <w:r w:rsidRPr="001A5B27">
            <w:rPr>
              <w:szCs w:val="28"/>
            </w:rPr>
            <w:t xml:space="preserve">  </w:t>
          </w:r>
          <w:r>
            <w:rPr>
              <w:szCs w:val="28"/>
            </w:rPr>
            <w:t xml:space="preserve"> </w:t>
          </w:r>
          <w:proofErr w:type="gramEnd"/>
          <w:r>
            <w:rPr>
              <w:szCs w:val="28"/>
            </w:rPr>
            <w:t xml:space="preserve">                 </w:t>
          </w:r>
          <w:r>
            <w:rPr>
              <w:szCs w:val="28"/>
            </w:rPr>
            <w:tab/>
          </w:r>
          <w:proofErr w:type="spellStart"/>
          <w:r>
            <w:rPr>
              <w:szCs w:val="28"/>
            </w:rPr>
            <w:t>Кисленков</w:t>
          </w:r>
          <w:proofErr w:type="spellEnd"/>
          <w:r>
            <w:rPr>
              <w:szCs w:val="28"/>
            </w:rPr>
            <w:t xml:space="preserve"> В.В.</w:t>
          </w: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rPr>
              <w:szCs w:val="28"/>
            </w:rPr>
          </w:pPr>
        </w:p>
        <w:p w:rsidR="00F935B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rPr>
              <w:szCs w:val="28"/>
            </w:rPr>
          </w:pPr>
        </w:p>
        <w:p w:rsidR="00F935B7" w:rsidRPr="001A5B27" w:rsidRDefault="00F935B7" w:rsidP="00F935B7">
          <w:pPr>
            <w:jc w:val="center"/>
            <w:rPr>
              <w:szCs w:val="28"/>
            </w:rPr>
          </w:pPr>
          <w:r w:rsidRPr="001A5B27">
            <w:rPr>
              <w:szCs w:val="28"/>
            </w:rPr>
            <w:t>Санкт-Петербург</w:t>
          </w:r>
        </w:p>
        <w:p w:rsidR="00F935B7" w:rsidRDefault="00F935B7" w:rsidP="00F935B7">
          <w:pPr>
            <w:jc w:val="center"/>
          </w:pPr>
          <w:r w:rsidRPr="001A5B27">
            <w:rPr>
              <w:szCs w:val="28"/>
            </w:rPr>
            <w:t>201</w:t>
          </w:r>
          <w:r>
            <w:rPr>
              <w:szCs w:val="28"/>
            </w:rPr>
            <w:t>6</w:t>
          </w:r>
        </w:p>
      </w:sdtContent>
    </w:sdt>
    <w:p w:rsidR="0092531D" w:rsidRDefault="0092531D"/>
    <w:p w:rsidR="0092531D" w:rsidRDefault="0092531D" w:rsidP="00636AB4">
      <w:pPr>
        <w:pStyle w:val="a3"/>
        <w:numPr>
          <w:ilvl w:val="0"/>
          <w:numId w:val="1"/>
        </w:numPr>
        <w:spacing w:after="160" w:line="259" w:lineRule="auto"/>
        <w:rPr>
          <w:b/>
        </w:rPr>
      </w:pPr>
      <w:r w:rsidRPr="0092531D">
        <w:rPr>
          <w:b/>
        </w:rPr>
        <w:lastRenderedPageBreak/>
        <w:t>Технические требования на термическую обработку изделия.</w:t>
      </w:r>
    </w:p>
    <w:p w:rsidR="00C46B91" w:rsidRPr="00C46B91" w:rsidRDefault="00C46B91" w:rsidP="00C46B91">
      <w:pPr>
        <w:spacing w:after="160" w:line="259" w:lineRule="auto"/>
      </w:pPr>
      <w:r w:rsidRPr="00C46B91">
        <w:t>См. приложение</w:t>
      </w:r>
      <w:r>
        <w:t>.</w:t>
      </w:r>
    </w:p>
    <w:p w:rsidR="00636AB4" w:rsidRDefault="00636AB4" w:rsidP="00636AB4">
      <w:pPr>
        <w:pStyle w:val="a3"/>
        <w:numPr>
          <w:ilvl w:val="0"/>
          <w:numId w:val="1"/>
        </w:numPr>
        <w:spacing w:after="160" w:line="259" w:lineRule="auto"/>
        <w:rPr>
          <w:b/>
        </w:rPr>
      </w:pPr>
      <w:r>
        <w:rPr>
          <w:b/>
        </w:rPr>
        <w:t>Выбор материала для заданного изделия</w:t>
      </w:r>
      <w:r w:rsidRPr="0092531D">
        <w:rPr>
          <w:b/>
        </w:rPr>
        <w:t>.</w:t>
      </w:r>
    </w:p>
    <w:p w:rsidR="00C46B91" w:rsidRPr="00C46B91" w:rsidRDefault="00C46B91" w:rsidP="00C46B91">
      <w:pPr>
        <w:spacing w:after="160" w:line="259" w:lineRule="auto"/>
      </w:pPr>
      <w:r w:rsidRPr="00C46B91">
        <w:rPr>
          <w:b/>
        </w:rPr>
        <w:t>Сталь 38Х2МЮА</w:t>
      </w:r>
      <w:r w:rsidRPr="00C46B91">
        <w:t xml:space="preserve"> </w:t>
      </w:r>
      <w:r>
        <w:t>–</w:t>
      </w:r>
      <w:r w:rsidRPr="00C46B91">
        <w:t xml:space="preserve"> </w:t>
      </w:r>
      <w:r>
        <w:t xml:space="preserve">сталь жаропрочная </w:t>
      </w:r>
      <w:proofErr w:type="spellStart"/>
      <w:r>
        <w:t>релаксационностойкая</w:t>
      </w:r>
      <w:proofErr w:type="spellEnd"/>
      <w:r>
        <w:t>. Испол</w:t>
      </w:r>
      <w:r w:rsidRPr="00C46B91">
        <w:t xml:space="preserve">ьзуется </w:t>
      </w:r>
      <w:r>
        <w:t>в азотируемых деталях: шестерни, валики, пальцы, втулки и т.д., работающие при температурах до 450 град.</w:t>
      </w:r>
    </w:p>
    <w:p w:rsidR="002B04F1" w:rsidRDefault="002B04F1" w:rsidP="00636AB4">
      <w:pPr>
        <w:spacing w:after="160" w:line="259" w:lineRule="auto"/>
      </w:pPr>
      <w:r>
        <w:t xml:space="preserve">Таблица 1. </w:t>
      </w:r>
      <w:r w:rsidR="00636AB4">
        <w:t>38Х2МЮА (хромомолибденоалюминиевая) ГОСТ 4543-71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022"/>
        <w:gridCol w:w="1022"/>
        <w:gridCol w:w="818"/>
        <w:gridCol w:w="1004"/>
        <w:gridCol w:w="1004"/>
        <w:gridCol w:w="1021"/>
        <w:gridCol w:w="864"/>
        <w:gridCol w:w="1021"/>
        <w:gridCol w:w="818"/>
        <w:gridCol w:w="864"/>
      </w:tblGrid>
      <w:tr w:rsidR="00636AB4" w:rsidTr="0012102C">
        <w:tc>
          <w:tcPr>
            <w:tcW w:w="0" w:type="auto"/>
            <w:gridSpan w:val="10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Химический состав</w:t>
            </w:r>
            <w:r>
              <w:rPr>
                <w:lang w:val="en-US"/>
              </w:rPr>
              <w:t>, %</w:t>
            </w:r>
          </w:p>
        </w:tc>
      </w:tr>
      <w:tr w:rsidR="00636AB4" w:rsidTr="0012102C"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636AB4" w:rsidTr="0012102C"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0</w:t>
            </w:r>
            <w:r>
              <w:t>,35-0,42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0,20-0,45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0,3-0,6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636AB4" w:rsidRPr="00636AB4" w:rsidRDefault="00636AB4" w:rsidP="0012102C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1,35-1,65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0,15-0,25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t>0,7-1,1</w:t>
            </w:r>
          </w:p>
        </w:tc>
        <w:tc>
          <w:tcPr>
            <w:tcW w:w="0" w:type="auto"/>
          </w:tcPr>
          <w:p w:rsidR="00636AB4" w:rsidRDefault="00636AB4" w:rsidP="0012102C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</w:tr>
    </w:tbl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254"/>
        <w:gridCol w:w="978"/>
      </w:tblGrid>
      <w:tr w:rsidR="008B28A5" w:rsidRPr="008B28A5" w:rsidTr="008B28A5">
        <w:tc>
          <w:tcPr>
            <w:tcW w:w="0" w:type="auto"/>
            <w:gridSpan w:val="4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t>Критические точки</w:t>
            </w:r>
          </w:p>
        </w:tc>
      </w:tr>
      <w:tr w:rsidR="008B28A5" w:rsidRPr="008B28A5" w:rsidTr="008B28A5">
        <w:tc>
          <w:tcPr>
            <w:tcW w:w="0" w:type="auto"/>
            <w:gridSpan w:val="2"/>
          </w:tcPr>
          <w:p w:rsidR="008B28A5" w:rsidRPr="008B28A5" w:rsidRDefault="008B28A5" w:rsidP="008B28A5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8B28A5" w:rsidRPr="008B28A5" w:rsidRDefault="008B28A5" w:rsidP="008B28A5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8B28A5" w:rsidRPr="008B28A5" w:rsidTr="008B28A5"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c1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c3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r1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r3</w:t>
            </w:r>
          </w:p>
        </w:tc>
      </w:tr>
      <w:tr w:rsidR="008B28A5" w:rsidRPr="008B28A5" w:rsidTr="008B28A5"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800˚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900˚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730˚</w:t>
            </w:r>
          </w:p>
        </w:tc>
        <w:tc>
          <w:tcPr>
            <w:tcW w:w="0" w:type="auto"/>
          </w:tcPr>
          <w:p w:rsidR="008B28A5" w:rsidRPr="008B28A5" w:rsidRDefault="008B28A5" w:rsidP="008B28A5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-</w:t>
            </w:r>
          </w:p>
        </w:tc>
      </w:tr>
    </w:tbl>
    <w:p w:rsidR="008B28A5" w:rsidRDefault="008B28A5">
      <w:pPr>
        <w:spacing w:after="160" w:line="259" w:lineRule="auto"/>
      </w:pPr>
    </w:p>
    <w:p w:rsidR="0092531D" w:rsidRDefault="0092531D">
      <w:pPr>
        <w:spacing w:after="160" w:line="259" w:lineRule="auto"/>
      </w:pPr>
    </w:p>
    <w:p w:rsidR="00F067E7" w:rsidRDefault="00F067E7"/>
    <w:p w:rsidR="008B28A5" w:rsidRDefault="008B28A5"/>
    <w:p w:rsidR="008B28A5" w:rsidRDefault="008B28A5"/>
    <w:p w:rsidR="008B28A5" w:rsidRDefault="008B28A5"/>
    <w:p w:rsidR="008B28A5" w:rsidRDefault="008B28A5"/>
    <w:p w:rsidR="00C46B91" w:rsidRDefault="00C46B91">
      <w:r w:rsidRPr="00C46B91">
        <w:rPr>
          <w:b/>
        </w:rPr>
        <w:t>Сталь 18ХН2ВА</w:t>
      </w:r>
      <w:r>
        <w:t xml:space="preserve"> – сталь конструкционная легированная. Применяется в авиастроении, в цементированном состоянии для изготовления валов роторов, коленчатых валов, редукторов, шестерней и в нецементированном виде для изготовления ответственных болтов, шпилек и прочего специального крепежа.</w:t>
      </w:r>
    </w:p>
    <w:p w:rsidR="004A2671" w:rsidRPr="00C46B91" w:rsidRDefault="004A2671"/>
    <w:p w:rsidR="005F1C29" w:rsidRDefault="002B04F1">
      <w:r>
        <w:t xml:space="preserve">Таблица 2. </w:t>
      </w:r>
      <w:r w:rsidR="005F1C29">
        <w:t>18ХН2ВА (</w:t>
      </w:r>
      <w:proofErr w:type="spellStart"/>
      <w:r w:rsidR="005F1C29">
        <w:t>хромоникель</w:t>
      </w:r>
      <w:r w:rsidR="00045A0B" w:rsidRPr="00C46B91">
        <w:t>ванадиевая</w:t>
      </w:r>
      <w:proofErr w:type="spellEnd"/>
      <w:r>
        <w:t>) ГОСТ 4543-71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996"/>
        <w:gridCol w:w="997"/>
        <w:gridCol w:w="997"/>
        <w:gridCol w:w="1004"/>
        <w:gridCol w:w="1004"/>
        <w:gridCol w:w="997"/>
        <w:gridCol w:w="997"/>
        <w:gridCol w:w="605"/>
        <w:gridCol w:w="997"/>
        <w:gridCol w:w="864"/>
      </w:tblGrid>
      <w:tr w:rsidR="00045A0B" w:rsidTr="001A6A80">
        <w:tc>
          <w:tcPr>
            <w:tcW w:w="0" w:type="auto"/>
            <w:gridSpan w:val="10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t>Химический состав</w:t>
            </w:r>
            <w:r>
              <w:rPr>
                <w:lang w:val="en-US"/>
              </w:rPr>
              <w:t>, %</w:t>
            </w:r>
          </w:p>
        </w:tc>
      </w:tr>
      <w:tr w:rsidR="00045A0B" w:rsidTr="001A6A80"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Mo</w:t>
            </w:r>
          </w:p>
        </w:tc>
        <w:tc>
          <w:tcPr>
            <w:tcW w:w="0" w:type="auto"/>
          </w:tcPr>
          <w:p w:rsidR="005F1C29" w:rsidRPr="005F1C29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0" w:type="auto"/>
          </w:tcPr>
          <w:p w:rsidR="005F1C29" w:rsidRPr="00636AB4" w:rsidRDefault="005F1C29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</w:tr>
      <w:tr w:rsidR="00045A0B" w:rsidTr="001A6A80">
        <w:tc>
          <w:tcPr>
            <w:tcW w:w="0" w:type="auto"/>
          </w:tcPr>
          <w:p w:rsidR="00045A0B" w:rsidRPr="00636AB4" w:rsidRDefault="00045A0B" w:rsidP="00045A0B">
            <w:pPr>
              <w:spacing w:after="160" w:line="259" w:lineRule="auto"/>
              <w:jc w:val="center"/>
            </w:pPr>
            <w:r>
              <w:t>0,14-0,20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0,17-0,37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0,25-0,55</w:t>
            </w:r>
          </w:p>
        </w:tc>
        <w:tc>
          <w:tcPr>
            <w:tcW w:w="0" w:type="auto"/>
          </w:tcPr>
          <w:p w:rsidR="00045A0B" w:rsidRPr="00636AB4" w:rsidRDefault="00045A0B" w:rsidP="00045A0B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045A0B" w:rsidRPr="00636AB4" w:rsidRDefault="00045A0B" w:rsidP="00045A0B">
            <w:pPr>
              <w:spacing w:after="160" w:line="259" w:lineRule="auto"/>
              <w:jc w:val="center"/>
              <w:rPr>
                <w:lang w:val="en-US"/>
              </w:rPr>
            </w:pPr>
            <w:r>
              <w:t>&lt;0,025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1,35-1,65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4,00-4,40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-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t>0,30-0,40</w:t>
            </w:r>
          </w:p>
        </w:tc>
        <w:tc>
          <w:tcPr>
            <w:tcW w:w="0" w:type="auto"/>
          </w:tcPr>
          <w:p w:rsidR="00045A0B" w:rsidRDefault="00045A0B" w:rsidP="00045A0B">
            <w:pPr>
              <w:spacing w:after="160" w:line="259" w:lineRule="auto"/>
              <w:jc w:val="center"/>
            </w:pPr>
            <w:r>
              <w:rPr>
                <w:lang w:val="en-US"/>
              </w:rPr>
              <w:t>&lt;</w:t>
            </w:r>
            <w:r>
              <w:t>0,30</w:t>
            </w:r>
          </w:p>
        </w:tc>
      </w:tr>
    </w:tbl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116"/>
        <w:gridCol w:w="1116"/>
      </w:tblGrid>
      <w:tr w:rsidR="00045A0B" w:rsidRPr="008B28A5" w:rsidTr="001A6A80">
        <w:tc>
          <w:tcPr>
            <w:tcW w:w="0" w:type="auto"/>
            <w:gridSpan w:val="4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t>Критические точки</w:t>
            </w:r>
          </w:p>
        </w:tc>
      </w:tr>
      <w:tr w:rsidR="00045A0B" w:rsidRPr="008B28A5" w:rsidTr="001A6A80">
        <w:tc>
          <w:tcPr>
            <w:tcW w:w="0" w:type="auto"/>
            <w:gridSpan w:val="2"/>
          </w:tcPr>
          <w:p w:rsidR="00045A0B" w:rsidRPr="008B28A5" w:rsidRDefault="00045A0B" w:rsidP="001A6A80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045A0B" w:rsidRPr="008B28A5" w:rsidRDefault="00045A0B" w:rsidP="001A6A80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045A0B" w:rsidRPr="008B28A5" w:rsidTr="001A6A80"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c1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c3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r1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vertAlign w:val="subscript"/>
                <w:lang w:val="en-US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r3</w:t>
            </w:r>
          </w:p>
        </w:tc>
      </w:tr>
      <w:tr w:rsidR="00045A0B" w:rsidRPr="008B28A5" w:rsidTr="001A6A80"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t>70</w:t>
            </w:r>
            <w:r w:rsidRPr="008B28A5">
              <w:rPr>
                <w:lang w:val="en-US"/>
              </w:rPr>
              <w:t>0˚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t>81</w:t>
            </w:r>
            <w:r w:rsidRPr="008B28A5">
              <w:rPr>
                <w:lang w:val="en-US"/>
              </w:rPr>
              <w:t>0˚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0" w:type="auto"/>
          </w:tcPr>
          <w:p w:rsidR="00045A0B" w:rsidRPr="008B28A5" w:rsidRDefault="00045A0B" w:rsidP="001A6A80">
            <w:pPr>
              <w:spacing w:after="160" w:line="259" w:lineRule="auto"/>
              <w:jc w:val="center"/>
              <w:rPr>
                <w:lang w:val="en-US"/>
              </w:rPr>
            </w:pPr>
            <w:r w:rsidRPr="008B28A5">
              <w:rPr>
                <w:lang w:val="en-US"/>
              </w:rPr>
              <w:t>-</w:t>
            </w:r>
          </w:p>
        </w:tc>
      </w:tr>
    </w:tbl>
    <w:p w:rsidR="008B28A5" w:rsidRDefault="008B28A5"/>
    <w:p w:rsidR="002B04F1" w:rsidRDefault="002B04F1"/>
    <w:p w:rsidR="002B04F1" w:rsidRDefault="002B04F1"/>
    <w:p w:rsidR="002B04F1" w:rsidRDefault="002B04F1"/>
    <w:p w:rsidR="002B04F1" w:rsidRDefault="002B04F1"/>
    <w:p w:rsidR="002B04F1" w:rsidRDefault="002B04F1"/>
    <w:p w:rsidR="002B04F1" w:rsidRDefault="002B04F1"/>
    <w:p w:rsidR="002B04F1" w:rsidRDefault="002B04F1"/>
    <w:p w:rsidR="00E279E1" w:rsidRDefault="00E279E1">
      <w:r w:rsidRPr="00C46B91">
        <w:rPr>
          <w:b/>
        </w:rPr>
        <w:lastRenderedPageBreak/>
        <w:t>Сталь 40ХН2ВА</w:t>
      </w:r>
      <w:r>
        <w:t xml:space="preserve"> – конструкционная легированная. Применяется для изготовления коленчатых валов и других тяжело нагруженных деталей, азотируемых деталей авиастроения.</w:t>
      </w:r>
    </w:p>
    <w:p w:rsidR="00E279E1" w:rsidRPr="00E279E1" w:rsidRDefault="00E279E1"/>
    <w:p w:rsidR="002B04F1" w:rsidRDefault="002B04F1">
      <w:r>
        <w:t>Таблица 3. 40ХН2ВА</w:t>
      </w:r>
      <w:r w:rsidR="00E279E1">
        <w:t xml:space="preserve"> </w:t>
      </w:r>
      <w:r w:rsidR="00C46B91">
        <w:t>(</w:t>
      </w:r>
      <w:proofErr w:type="spellStart"/>
      <w:r w:rsidR="00C46B91">
        <w:t>хромоникель</w:t>
      </w:r>
      <w:r w:rsidR="00C46B91">
        <w:rPr>
          <w:lang w:val="en-US"/>
        </w:rPr>
        <w:t>ванадиевая</w:t>
      </w:r>
      <w:proofErr w:type="spellEnd"/>
      <w:r w:rsidR="00C46B91">
        <w:t xml:space="preserve">) </w:t>
      </w:r>
      <w:r w:rsidR="00E279E1">
        <w:t>ТУ 14-1-950 –</w:t>
      </w:r>
      <w:r w:rsidR="00C46B91">
        <w:t xml:space="preserve"> 74</w:t>
      </w: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1230"/>
        <w:gridCol w:w="1229"/>
        <w:gridCol w:w="966"/>
        <w:gridCol w:w="1004"/>
        <w:gridCol w:w="1004"/>
        <w:gridCol w:w="966"/>
        <w:gridCol w:w="1229"/>
        <w:gridCol w:w="966"/>
        <w:gridCol w:w="864"/>
      </w:tblGrid>
      <w:tr w:rsidR="00E279E1" w:rsidTr="00153D72">
        <w:tc>
          <w:tcPr>
            <w:tcW w:w="0" w:type="auto"/>
            <w:gridSpan w:val="9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t>Химический состав</w:t>
            </w:r>
            <w:r w:rsidRPr="00E279E1">
              <w:t>, %</w:t>
            </w:r>
          </w:p>
        </w:tc>
      </w:tr>
      <w:tr w:rsidR="00E279E1" w:rsidTr="00153D72"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Si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proofErr w:type="spellStart"/>
            <w:r>
              <w:rPr>
                <w:lang w:val="en-US"/>
              </w:rPr>
              <w:t>Mn</w:t>
            </w:r>
            <w:proofErr w:type="spellEnd"/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S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P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t>С</w:t>
            </w:r>
            <w:r>
              <w:rPr>
                <w:lang w:val="en-US"/>
              </w:rPr>
              <w:t>r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Ni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W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rPr>
                <w:lang w:val="en-US"/>
              </w:rPr>
              <w:t>Cu</w:t>
            </w:r>
          </w:p>
        </w:tc>
      </w:tr>
      <w:tr w:rsidR="00E279E1" w:rsidTr="00153D72"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0,</w:t>
            </w:r>
            <w:r w:rsidRPr="00E279E1">
              <w:t>37</w:t>
            </w:r>
            <w:r>
              <w:t>-0,</w:t>
            </w:r>
            <w:r w:rsidRPr="00E279E1">
              <w:t>44</w:t>
            </w:r>
          </w:p>
        </w:tc>
        <w:tc>
          <w:tcPr>
            <w:tcW w:w="0" w:type="auto"/>
          </w:tcPr>
          <w:p w:rsidR="00E279E1" w:rsidRDefault="00E279E1" w:rsidP="00153D72">
            <w:pPr>
              <w:spacing w:after="160" w:line="259" w:lineRule="auto"/>
              <w:jc w:val="center"/>
            </w:pPr>
            <w:r>
              <w:t>0,17-0,37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0,</w:t>
            </w:r>
            <w:r w:rsidRPr="00E279E1">
              <w:t>5</w:t>
            </w:r>
            <w:r>
              <w:t>-0,</w:t>
            </w:r>
            <w:r w:rsidRPr="00E279E1">
              <w:t>8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t>&lt;0,025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</w:pPr>
            <w:r>
              <w:t>&lt;0,025</w:t>
            </w:r>
          </w:p>
        </w:tc>
        <w:tc>
          <w:tcPr>
            <w:tcW w:w="0" w:type="auto"/>
          </w:tcPr>
          <w:p w:rsidR="00E279E1" w:rsidRDefault="00E279E1" w:rsidP="00E279E1">
            <w:pPr>
              <w:spacing w:after="160" w:line="259" w:lineRule="auto"/>
              <w:jc w:val="center"/>
            </w:pPr>
            <w:r>
              <w:t>0,6-0,9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 w:rsidRPr="00E279E1">
              <w:t>1,25</w:t>
            </w:r>
            <w:r>
              <w:t>-</w:t>
            </w:r>
            <w:r w:rsidRPr="00E279E1">
              <w:t>1,65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t>0,</w:t>
            </w:r>
            <w:r>
              <w:rPr>
                <w:lang w:val="en-US"/>
              </w:rPr>
              <w:t>8</w:t>
            </w:r>
            <w:r>
              <w:t>-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E279E1" w:rsidRDefault="00E279E1" w:rsidP="00153D72">
            <w:pPr>
              <w:spacing w:after="160" w:line="259" w:lineRule="auto"/>
              <w:jc w:val="center"/>
            </w:pPr>
            <w:r w:rsidRPr="00E279E1">
              <w:t>&lt;</w:t>
            </w:r>
            <w:r>
              <w:t>0,30</w:t>
            </w:r>
          </w:p>
        </w:tc>
      </w:tr>
    </w:tbl>
    <w:p w:rsidR="00E279E1" w:rsidRDefault="00E279E1"/>
    <w:tbl>
      <w:tblPr>
        <w:tblStyle w:val="a4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844"/>
        <w:gridCol w:w="844"/>
        <w:gridCol w:w="1116"/>
        <w:gridCol w:w="1116"/>
      </w:tblGrid>
      <w:tr w:rsidR="00E279E1" w:rsidRPr="008B28A5" w:rsidTr="00153D72">
        <w:tc>
          <w:tcPr>
            <w:tcW w:w="0" w:type="auto"/>
            <w:gridSpan w:val="4"/>
          </w:tcPr>
          <w:p w:rsidR="00E279E1" w:rsidRPr="00E279E1" w:rsidRDefault="00E279E1" w:rsidP="00A74F7B">
            <w:pPr>
              <w:spacing w:after="160" w:line="259" w:lineRule="auto"/>
            </w:pPr>
            <w:r w:rsidRPr="008B28A5">
              <w:t>Критические точки</w:t>
            </w:r>
          </w:p>
        </w:tc>
      </w:tr>
      <w:tr w:rsidR="00E279E1" w:rsidRPr="008B28A5" w:rsidTr="00153D72">
        <w:tc>
          <w:tcPr>
            <w:tcW w:w="0" w:type="auto"/>
            <w:gridSpan w:val="2"/>
          </w:tcPr>
          <w:p w:rsidR="00E279E1" w:rsidRPr="008B28A5" w:rsidRDefault="00E279E1" w:rsidP="00153D72">
            <w:pPr>
              <w:spacing w:after="160" w:line="259" w:lineRule="auto"/>
              <w:jc w:val="center"/>
            </w:pPr>
            <w:r w:rsidRPr="008B28A5">
              <w:t>При нагреве</w:t>
            </w:r>
          </w:p>
        </w:tc>
        <w:tc>
          <w:tcPr>
            <w:tcW w:w="0" w:type="auto"/>
            <w:gridSpan w:val="2"/>
          </w:tcPr>
          <w:p w:rsidR="00E279E1" w:rsidRPr="008B28A5" w:rsidRDefault="00E279E1" w:rsidP="00153D72">
            <w:pPr>
              <w:spacing w:after="160" w:line="259" w:lineRule="auto"/>
              <w:jc w:val="center"/>
            </w:pPr>
            <w:r w:rsidRPr="008B28A5">
              <w:t>При охлаждении</w:t>
            </w:r>
          </w:p>
        </w:tc>
      </w:tr>
      <w:tr w:rsidR="00E279E1" w:rsidRPr="008B28A5" w:rsidTr="00153D72"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  <w:rPr>
                <w:vertAlign w:val="subscript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</w:t>
            </w:r>
            <w:r w:rsidRPr="00E279E1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  <w:rPr>
                <w:vertAlign w:val="subscript"/>
              </w:rPr>
            </w:pPr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c</w:t>
            </w:r>
            <w:r w:rsidRPr="00E279E1">
              <w:rPr>
                <w:vertAlign w:val="subscript"/>
              </w:rPr>
              <w:t>3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  <w:rPr>
                <w:vertAlign w:val="subscript"/>
              </w:rPr>
            </w:pPr>
            <w:proofErr w:type="spellStart"/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</w:t>
            </w:r>
            <w:proofErr w:type="spellEnd"/>
            <w:r w:rsidRPr="00E279E1">
              <w:rPr>
                <w:vertAlign w:val="subscript"/>
              </w:rPr>
              <w:t>1</w:t>
            </w:r>
          </w:p>
        </w:tc>
        <w:tc>
          <w:tcPr>
            <w:tcW w:w="0" w:type="auto"/>
          </w:tcPr>
          <w:p w:rsidR="00E279E1" w:rsidRPr="00E279E1" w:rsidRDefault="00E279E1" w:rsidP="00153D72">
            <w:pPr>
              <w:spacing w:after="160" w:line="259" w:lineRule="auto"/>
              <w:jc w:val="center"/>
              <w:rPr>
                <w:vertAlign w:val="subscript"/>
              </w:rPr>
            </w:pPr>
            <w:proofErr w:type="spellStart"/>
            <w:r w:rsidRPr="008B28A5">
              <w:rPr>
                <w:lang w:val="en-US"/>
              </w:rPr>
              <w:t>A</w:t>
            </w:r>
            <w:r w:rsidRPr="008B28A5">
              <w:rPr>
                <w:vertAlign w:val="subscript"/>
                <w:lang w:val="en-US"/>
              </w:rPr>
              <w:t>r</w:t>
            </w:r>
            <w:proofErr w:type="spellEnd"/>
            <w:r w:rsidRPr="00E279E1">
              <w:rPr>
                <w:vertAlign w:val="subscript"/>
              </w:rPr>
              <w:t>3</w:t>
            </w:r>
          </w:p>
        </w:tc>
      </w:tr>
      <w:tr w:rsidR="00E279E1" w:rsidRPr="008B28A5" w:rsidTr="00153D72"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7</w:t>
            </w:r>
            <w:r>
              <w:rPr>
                <w:lang w:val="en-US"/>
              </w:rPr>
              <w:t>3</w:t>
            </w:r>
            <w:r w:rsidRPr="00E279E1">
              <w:t>0˚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</w:pPr>
            <w:r>
              <w:t>8</w:t>
            </w:r>
            <w:r>
              <w:rPr>
                <w:lang w:val="en-US"/>
              </w:rPr>
              <w:t>2</w:t>
            </w:r>
            <w:r w:rsidRPr="00E279E1">
              <w:t>0˚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  <w:r w:rsidRPr="00E279E1">
              <w:t>˚</w:t>
            </w:r>
          </w:p>
        </w:tc>
        <w:tc>
          <w:tcPr>
            <w:tcW w:w="0" w:type="auto"/>
          </w:tcPr>
          <w:p w:rsidR="00E279E1" w:rsidRPr="00E279E1" w:rsidRDefault="00E279E1" w:rsidP="00E279E1">
            <w:pPr>
              <w:spacing w:after="160" w:line="259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550</w:t>
            </w:r>
            <w:r w:rsidRPr="00E279E1">
              <w:t>˚</w:t>
            </w:r>
          </w:p>
        </w:tc>
      </w:tr>
    </w:tbl>
    <w:p w:rsidR="00E279E1" w:rsidRDefault="00E279E1" w:rsidP="00E279E1"/>
    <w:p w:rsidR="00E279E1" w:rsidRDefault="00E279E1" w:rsidP="00E279E1"/>
    <w:p w:rsidR="00E279E1" w:rsidRDefault="00E279E1" w:rsidP="00E279E1"/>
    <w:p w:rsidR="00E279E1" w:rsidRPr="004A2671" w:rsidRDefault="00E279E1" w:rsidP="00E279E1">
      <w:pPr>
        <w:rPr>
          <w:lang w:val="en-US"/>
        </w:rPr>
      </w:pPr>
    </w:p>
    <w:p w:rsidR="00E279E1" w:rsidRDefault="00E279E1" w:rsidP="00E279E1"/>
    <w:p w:rsidR="00E279E1" w:rsidRDefault="00E279E1" w:rsidP="00E279E1"/>
    <w:p w:rsidR="00E279E1" w:rsidRDefault="00E279E1" w:rsidP="00E279E1"/>
    <w:p w:rsidR="00E279E1" w:rsidRDefault="00E279E1"/>
    <w:p w:rsidR="00374E4E" w:rsidRDefault="00374E4E" w:rsidP="00374E4E">
      <w:pPr>
        <w:ind w:firstLine="708"/>
      </w:pPr>
      <w:r w:rsidRPr="00374E4E">
        <w:rPr>
          <w:b/>
        </w:rPr>
        <w:t>Азотирование</w:t>
      </w:r>
      <w:r w:rsidRPr="00374E4E">
        <w:t xml:space="preserve"> — это технологический процесс химико-термической обработки, при которой поверхность различных металлов или сплавов насыщают азотом в специальной азотирующей среде. Поверхностный слой изделия, насыщенный азотом, имеет в своём составе растворённые нитриды и приобретает повышенную коррозионную стойкость и высочайшую </w:t>
      </w:r>
      <w:proofErr w:type="spellStart"/>
      <w:r w:rsidRPr="00374E4E">
        <w:t>микротвёрдость</w:t>
      </w:r>
      <w:proofErr w:type="spellEnd"/>
      <w:r w:rsidRPr="00374E4E">
        <w:t xml:space="preserve">. По </w:t>
      </w:r>
      <w:proofErr w:type="spellStart"/>
      <w:r w:rsidRPr="00374E4E">
        <w:t>микротвёрдости</w:t>
      </w:r>
      <w:proofErr w:type="spellEnd"/>
      <w:r w:rsidRPr="00374E4E">
        <w:t xml:space="preserve"> азотирование уступает только </w:t>
      </w:r>
      <w:proofErr w:type="spellStart"/>
      <w:r w:rsidRPr="00374E4E">
        <w:t>борированию</w:t>
      </w:r>
      <w:proofErr w:type="spellEnd"/>
      <w:r w:rsidRPr="00374E4E">
        <w:t xml:space="preserve">, в то же время превосходя цементацию и </w:t>
      </w:r>
      <w:proofErr w:type="spellStart"/>
      <w:r w:rsidRPr="00374E4E">
        <w:t>нитроцементацию</w:t>
      </w:r>
      <w:proofErr w:type="spellEnd"/>
      <w:r w:rsidRPr="00374E4E">
        <w:t xml:space="preserve"> (незначительно).</w:t>
      </w:r>
    </w:p>
    <w:p w:rsidR="00374E4E" w:rsidRDefault="00374E4E"/>
    <w:p w:rsidR="00374E4E" w:rsidRPr="00374E4E" w:rsidRDefault="00374E4E" w:rsidP="00374E4E">
      <w:pPr>
        <w:rPr>
          <w:b/>
        </w:rPr>
      </w:pPr>
      <w:r w:rsidRPr="00374E4E">
        <w:rPr>
          <w:b/>
        </w:rPr>
        <w:t>Металлы и сплавы, подвергаемые азотированию: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Стали углеродистые и легированные, конструкционные и инструментальные.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Высокохромистые чугуны, высокохромистые износоустойчивые сплавы, хром.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Титан и титановые сплавы.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Бериллий.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Вольфрам.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Ниобиевые сплавы.</w:t>
      </w:r>
    </w:p>
    <w:p w:rsidR="00374E4E" w:rsidRDefault="00374E4E" w:rsidP="00374E4E">
      <w:pPr>
        <w:pStyle w:val="a3"/>
        <w:numPr>
          <w:ilvl w:val="0"/>
          <w:numId w:val="2"/>
        </w:numPr>
      </w:pPr>
      <w:r>
        <w:t>Порошковые материалы.</w:t>
      </w:r>
    </w:p>
    <w:p w:rsidR="00374E4E" w:rsidRDefault="00374E4E" w:rsidP="00374E4E"/>
    <w:p w:rsidR="00374E4E" w:rsidRPr="00374E4E" w:rsidRDefault="00374E4E" w:rsidP="00374E4E">
      <w:pPr>
        <w:rPr>
          <w:b/>
        </w:rPr>
      </w:pPr>
      <w:r w:rsidRPr="00374E4E">
        <w:rPr>
          <w:b/>
        </w:rPr>
        <w:t>Назначение азотирования: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Упрочнение поверхности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Защита от коррозии</w:t>
      </w:r>
    </w:p>
    <w:p w:rsidR="00374E4E" w:rsidRDefault="00374E4E" w:rsidP="00374E4E">
      <w:pPr>
        <w:pStyle w:val="a3"/>
        <w:numPr>
          <w:ilvl w:val="0"/>
          <w:numId w:val="3"/>
        </w:numPr>
      </w:pPr>
      <w:r>
        <w:t>Повышение усталостной прочности</w:t>
      </w:r>
    </w:p>
    <w:p w:rsidR="00374E4E" w:rsidRDefault="00374E4E" w:rsidP="00374E4E">
      <w:pPr>
        <w:ind w:firstLine="360"/>
      </w:pPr>
      <w:r>
        <w:lastRenderedPageBreak/>
        <w:t>В зависимости от назначения используемые технологические процессы азотирования могут существенно отличаться.</w:t>
      </w:r>
    </w:p>
    <w:p w:rsidR="00374E4E" w:rsidRDefault="00374E4E" w:rsidP="00374E4E"/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Основные виды азотирования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Газовое азотирование</w:t>
      </w:r>
    </w:p>
    <w:p w:rsidR="00374E4E" w:rsidRPr="00374E4E" w:rsidRDefault="00374E4E" w:rsidP="00374E4E">
      <w:pPr>
        <w:ind w:firstLine="360"/>
      </w:pPr>
      <w:r w:rsidRPr="00374E4E">
        <w:t>Насыщение поверхности металла производится при температурах от 400 (для некоторых сталей) до 1200 (</w:t>
      </w:r>
      <w:proofErr w:type="spellStart"/>
      <w:r w:rsidRPr="00374E4E">
        <w:t>аустенитные</w:t>
      </w:r>
      <w:proofErr w:type="spellEnd"/>
      <w:r w:rsidRPr="00374E4E">
        <w:t xml:space="preserve"> стали и тугоплавкие металлы) градусов Цельсия. Средой для насыщения является </w:t>
      </w:r>
      <w:proofErr w:type="spellStart"/>
      <w:r w:rsidRPr="00374E4E">
        <w:t>диссоциированный</w:t>
      </w:r>
      <w:proofErr w:type="spellEnd"/>
      <w:r w:rsidRPr="00374E4E">
        <w:t xml:space="preserve"> аммиак. Для управления структурой и механическими свойствами слоя при газовом азотировании сталей применяют:</w:t>
      </w:r>
    </w:p>
    <w:p w:rsidR="00374E4E" w:rsidRPr="00374E4E" w:rsidRDefault="00374E4E" w:rsidP="00374E4E">
      <w:pPr>
        <w:numPr>
          <w:ilvl w:val="0"/>
          <w:numId w:val="4"/>
        </w:numPr>
      </w:pPr>
      <w:r w:rsidRPr="00374E4E">
        <w:t>двух-, трёхступенчатые температурные режимы насыщения;</w:t>
      </w:r>
    </w:p>
    <w:p w:rsidR="00374E4E" w:rsidRPr="00374E4E" w:rsidRDefault="00374E4E" w:rsidP="00374E4E">
      <w:pPr>
        <w:numPr>
          <w:ilvl w:val="0"/>
          <w:numId w:val="4"/>
        </w:numPr>
      </w:pPr>
      <w:r w:rsidRPr="00374E4E">
        <w:t xml:space="preserve">разбавление </w:t>
      </w:r>
      <w:proofErr w:type="spellStart"/>
      <w:r w:rsidRPr="00374E4E">
        <w:t>диссоциированного</w:t>
      </w:r>
      <w:proofErr w:type="spellEnd"/>
      <w:r w:rsidRPr="00374E4E">
        <w:t xml:space="preserve"> аммиака: </w:t>
      </w:r>
    </w:p>
    <w:p w:rsidR="00374E4E" w:rsidRPr="00374E4E" w:rsidRDefault="00374E4E" w:rsidP="00374E4E">
      <w:pPr>
        <w:numPr>
          <w:ilvl w:val="1"/>
          <w:numId w:val="4"/>
        </w:numPr>
      </w:pPr>
      <w:r w:rsidRPr="00374E4E">
        <w:t>воздухом,</w:t>
      </w:r>
    </w:p>
    <w:p w:rsidR="00374E4E" w:rsidRPr="00374E4E" w:rsidRDefault="00374E4E" w:rsidP="00374E4E">
      <w:pPr>
        <w:numPr>
          <w:ilvl w:val="1"/>
          <w:numId w:val="4"/>
        </w:numPr>
      </w:pPr>
      <w:r w:rsidRPr="00374E4E">
        <w:t>реже водородом.</w:t>
      </w:r>
    </w:p>
    <w:p w:rsidR="00374E4E" w:rsidRPr="00374E4E" w:rsidRDefault="00374E4E" w:rsidP="00374E4E">
      <w:r w:rsidRPr="00374E4E">
        <w:t>Контрольными параметрами процесса являются: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степень диссоциации аммиака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расход аммиака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температура</w:t>
      </w:r>
    </w:p>
    <w:p w:rsidR="00374E4E" w:rsidRPr="00374E4E" w:rsidRDefault="00374E4E" w:rsidP="00374E4E">
      <w:pPr>
        <w:numPr>
          <w:ilvl w:val="0"/>
          <w:numId w:val="5"/>
        </w:numPr>
      </w:pPr>
      <w:r w:rsidRPr="00374E4E">
        <w:t>расходы дополнительных технологических газов (если применяются).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Каталитическое газовое азотирование</w:t>
      </w:r>
    </w:p>
    <w:p w:rsidR="00374E4E" w:rsidRPr="00374E4E" w:rsidRDefault="00374E4E" w:rsidP="00374E4E">
      <w:pPr>
        <w:ind w:firstLine="360"/>
      </w:pPr>
      <w:r w:rsidRPr="00374E4E">
        <w:t xml:space="preserve">Это последняя модификация технологии газового азотирования. Средой для насыщения является аммиак, </w:t>
      </w:r>
      <w:proofErr w:type="spellStart"/>
      <w:r w:rsidRPr="00374E4E">
        <w:t>диссоциированный</w:t>
      </w:r>
      <w:proofErr w:type="spellEnd"/>
      <w:r w:rsidRPr="00374E4E">
        <w:t xml:space="preserve"> при температуре 400—600 градусов Цельсия на катализаторе в рабочем пространстве печи. Для управления структурой и механическими свойствами слоя при каталитическом газовом азотировании сталей применяют изменение</w:t>
      </w:r>
    </w:p>
    <w:p w:rsidR="00374E4E" w:rsidRPr="00374E4E" w:rsidRDefault="00374E4E" w:rsidP="00374E4E">
      <w:pPr>
        <w:numPr>
          <w:ilvl w:val="0"/>
          <w:numId w:val="8"/>
        </w:numPr>
      </w:pPr>
      <w:r w:rsidRPr="00374E4E">
        <w:t>перенаправление потенциала насыщения. В целом применяются более низкие температуры, чем при газовом азотировании.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Ионно-плазменное азотирование</w:t>
      </w:r>
    </w:p>
    <w:p w:rsidR="00374E4E" w:rsidRPr="00374E4E" w:rsidRDefault="00374E4E" w:rsidP="00374E4E">
      <w:pPr>
        <w:ind w:firstLine="360"/>
      </w:pPr>
      <w:r w:rsidRPr="00374E4E">
        <w:t>Технология насыщения металлических изделий в азотсодержащем вакууме (примерно 0,01 атм.), в котором возбуждается тлеющий электрический разряд. Анодом служат стенки камеры нагрева, а катодом — обрабатываемые изделия. Для управления структурой слоя и механическими свойствами слоя применяют (в разные стадии процесса):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плотности тока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расхода азота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>изменение степени разрежения</w:t>
      </w:r>
    </w:p>
    <w:p w:rsidR="00374E4E" w:rsidRPr="00374E4E" w:rsidRDefault="00374E4E" w:rsidP="00374E4E">
      <w:pPr>
        <w:numPr>
          <w:ilvl w:val="0"/>
          <w:numId w:val="7"/>
        </w:numPr>
      </w:pPr>
      <w:r w:rsidRPr="00374E4E">
        <w:t xml:space="preserve">добавки к азоту особо чистых технологических газов: 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водорода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аргона</w:t>
      </w:r>
    </w:p>
    <w:p w:rsidR="00374E4E" w:rsidRPr="00374E4E" w:rsidRDefault="00374E4E" w:rsidP="00374E4E">
      <w:pPr>
        <w:numPr>
          <w:ilvl w:val="1"/>
          <w:numId w:val="7"/>
        </w:numPr>
      </w:pPr>
      <w:r w:rsidRPr="00374E4E">
        <w:t>метана</w:t>
      </w: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Азотирование из растворов электролитов</w:t>
      </w:r>
    </w:p>
    <w:p w:rsidR="00374E4E" w:rsidRPr="00374E4E" w:rsidRDefault="00374E4E" w:rsidP="00374E4E">
      <w:pPr>
        <w:ind w:firstLine="708"/>
      </w:pPr>
      <w:r w:rsidRPr="00374E4E">
        <w:t xml:space="preserve">Использование анодного эффекта для диффузионного насыщения обрабатываемой поверхности азотом в многокомпонентных растворах электролитов, один из видов скоростной </w:t>
      </w:r>
      <w:proofErr w:type="spellStart"/>
      <w:r w:rsidRPr="00374E4E">
        <w:t>электрохимико</w:t>
      </w:r>
      <w:proofErr w:type="spellEnd"/>
      <w:r w:rsidRPr="00374E4E">
        <w:t>-термической обработки (</w:t>
      </w:r>
      <w:r w:rsidRPr="00374E4E">
        <w:rPr>
          <w:i/>
          <w:iCs/>
        </w:rPr>
        <w:t>анодный электролитный нагрев</w:t>
      </w:r>
      <w:r w:rsidRPr="00374E4E">
        <w:t>) малогабаритных изделий. Анод-</w:t>
      </w:r>
      <w:r w:rsidRPr="00374E4E">
        <w:lastRenderedPageBreak/>
        <w:t xml:space="preserve">деталь при наложении постоянного напряжения в диапазоне от 150 до 300 </w:t>
      </w:r>
      <w:proofErr w:type="gramStart"/>
      <w:r w:rsidRPr="00374E4E">
        <w:t>В</w:t>
      </w:r>
      <w:proofErr w:type="gramEnd"/>
      <w:r w:rsidRPr="00374E4E">
        <w:t xml:space="preserve"> разогревается до температур 450—1050 °C. Достижение таких температур обеспечивает сплошная и устойчивая парогазовая оболочка, отделяющая анод от электролита. Для обеспечения азотирования в электролит, кроме электропроводящего компонента, вводят вещества-доноры, обычно нитраты.</w:t>
      </w:r>
    </w:p>
    <w:p w:rsidR="00374E4E" w:rsidRDefault="00374E4E" w:rsidP="00374E4E">
      <w:pPr>
        <w:rPr>
          <w:b/>
          <w:bCs/>
        </w:rPr>
      </w:pPr>
    </w:p>
    <w:p w:rsidR="00374E4E" w:rsidRPr="00374E4E" w:rsidRDefault="00374E4E" w:rsidP="00374E4E">
      <w:pPr>
        <w:rPr>
          <w:b/>
          <w:bCs/>
        </w:rPr>
      </w:pPr>
      <w:r w:rsidRPr="00374E4E">
        <w:rPr>
          <w:b/>
          <w:bCs/>
        </w:rPr>
        <w:t>Оборудование для азотирования</w:t>
      </w:r>
    </w:p>
    <w:p w:rsidR="00374E4E" w:rsidRPr="00374E4E" w:rsidRDefault="00374E4E" w:rsidP="00374E4E">
      <w:pPr>
        <w:ind w:firstLine="708"/>
      </w:pPr>
      <w:r w:rsidRPr="00374E4E">
        <w:t xml:space="preserve">Для проведения газового азотирования используются преимущественно шахтные, ретортные и камерные печи. Для подготовки аммиака перед подачей в печь используется </w:t>
      </w:r>
      <w:proofErr w:type="spellStart"/>
      <w:r w:rsidRPr="00374E4E">
        <w:t>диссоциатор</w:t>
      </w:r>
      <w:proofErr w:type="spellEnd"/>
      <w:r w:rsidRPr="00374E4E">
        <w:t>.</w:t>
      </w:r>
    </w:p>
    <w:p w:rsidR="00374E4E" w:rsidRPr="00374E4E" w:rsidRDefault="00374E4E" w:rsidP="00374E4E">
      <w:pPr>
        <w:ind w:firstLine="708"/>
      </w:pPr>
      <w:r w:rsidRPr="00374E4E">
        <w:t>Для проведения каталитического газового азотирования используются преимущественно шахтные, ретортные и камерные печи, оснащенные встроенными катализаторами и кислородными зондами для определения насыщающей способности атмосферы.</w:t>
      </w:r>
    </w:p>
    <w:p w:rsidR="00374E4E" w:rsidRPr="00374E4E" w:rsidRDefault="00374E4E" w:rsidP="00374E4E">
      <w:pPr>
        <w:ind w:firstLine="708"/>
      </w:pPr>
      <w:r w:rsidRPr="00374E4E">
        <w:t xml:space="preserve">Для проведения процессов ионно-плазменного азотирования применяются специализированные установки, в которых </w:t>
      </w:r>
      <w:proofErr w:type="gramStart"/>
      <w:r w:rsidRPr="00374E4E">
        <w:t>происходит</w:t>
      </w:r>
      <w:proofErr w:type="gramEnd"/>
      <w:r w:rsidRPr="00374E4E">
        <w:t xml:space="preserve"> нагрев изделий за счёт катодной бомбардировки ионами и, собственно, насыщение.</w:t>
      </w:r>
    </w:p>
    <w:p w:rsidR="00374E4E" w:rsidRPr="00374E4E" w:rsidRDefault="00374E4E" w:rsidP="00374E4E">
      <w:pPr>
        <w:ind w:firstLine="708"/>
      </w:pPr>
      <w:r w:rsidRPr="00374E4E">
        <w:t xml:space="preserve">Для азотирования из растворов электролитов применяются установки для </w:t>
      </w:r>
      <w:proofErr w:type="spellStart"/>
      <w:r w:rsidRPr="00374E4E">
        <w:t>электрохимико</w:t>
      </w:r>
      <w:proofErr w:type="spellEnd"/>
      <w:r w:rsidRPr="00374E4E">
        <w:t>-термической обработки.</w:t>
      </w:r>
    </w:p>
    <w:p w:rsidR="00374E4E" w:rsidRDefault="00374E4E" w:rsidP="00374E4E"/>
    <w:p w:rsidR="00FB340F" w:rsidRPr="00FB340F" w:rsidRDefault="00FB340F" w:rsidP="00FB340F">
      <w:pPr>
        <w:rPr>
          <w:b/>
          <w:lang w:bidi="ru-RU"/>
        </w:rPr>
      </w:pPr>
      <w:r w:rsidRPr="00FB340F">
        <w:rPr>
          <w:b/>
          <w:lang w:bidi="ru-RU"/>
        </w:rPr>
        <w:t>Азотируемые стали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 xml:space="preserve">Азотирование представляет собой процесс поверхностного насыщения стали азотом. Наиболее распространен процесс азотирования в газовых средах на основе аммиака. Как правило, процесс </w:t>
      </w:r>
      <w:r>
        <w:rPr>
          <w:lang w:bidi="ru-RU"/>
        </w:rPr>
        <w:t xml:space="preserve">азотирования </w:t>
      </w:r>
      <w:r w:rsidRPr="00FB340F">
        <w:rPr>
          <w:lang w:bidi="ru-RU"/>
        </w:rPr>
        <w:t>осуществляется при темпе</w:t>
      </w:r>
      <w:r w:rsidRPr="00FB340F">
        <w:rPr>
          <w:lang w:bidi="ru-RU"/>
        </w:rPr>
        <w:softHyphen/>
        <w:t>ратуре до 600°С (низкотемпературное азотирование).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Азотирование конструкционных сталей проводят для по</w:t>
      </w:r>
      <w:r w:rsidRPr="00FB340F">
        <w:rPr>
          <w:lang w:bidi="ru-RU"/>
        </w:rPr>
        <w:softHyphen/>
        <w:t>вышения их твердости, износостойкости, теплостойкости и коррозионной стойкости. Перед азотированием изделия под</w:t>
      </w:r>
      <w:r w:rsidRPr="00FB340F">
        <w:rPr>
          <w:lang w:bidi="ru-RU"/>
        </w:rPr>
        <w:softHyphen/>
        <w:t>вергают закалке и высокому отпуску.</w:t>
      </w:r>
    </w:p>
    <w:p w:rsidR="00FB340F" w:rsidRPr="00FB340F" w:rsidRDefault="00FB340F" w:rsidP="00FB340F">
      <w:pPr>
        <w:rPr>
          <w:lang w:bidi="ru-RU"/>
        </w:rPr>
      </w:pPr>
      <w:r w:rsidRPr="00FB340F">
        <w:rPr>
          <w:lang w:bidi="ru-RU"/>
        </w:rPr>
        <w:t>Строение диффузионного слоя азотированных сталей определяется диаграммой железо—азот (рис. 1). При азотировании стали в обл</w:t>
      </w:r>
      <w:r>
        <w:rPr>
          <w:lang w:bidi="ru-RU"/>
        </w:rPr>
        <w:t xml:space="preserve">асти температур ниже </w:t>
      </w:r>
      <w:proofErr w:type="spellStart"/>
      <w:r>
        <w:rPr>
          <w:lang w:bidi="ru-RU"/>
        </w:rPr>
        <w:t>эвтектоид</w:t>
      </w:r>
      <w:r w:rsidRPr="00FB340F">
        <w:rPr>
          <w:lang w:bidi="ru-RU"/>
        </w:rPr>
        <w:t>ной</w:t>
      </w:r>
      <w:proofErr w:type="spellEnd"/>
      <w:r w:rsidRPr="00FB340F">
        <w:rPr>
          <w:lang w:bidi="ru-RU"/>
        </w:rPr>
        <w:t xml:space="preserve"> (590 °С) диффузионный слой состоит из трех фаз</w:t>
      </w:r>
      <w:proofErr w:type="gramStart"/>
      <w:r w:rsidRPr="00FB340F">
        <w:rPr>
          <w:lang w:bidi="ru-RU"/>
        </w:rPr>
        <w:t>: ↋,</w:t>
      </w:r>
      <w:proofErr w:type="gramEnd"/>
      <w:r w:rsidRPr="00FB340F">
        <w:rPr>
          <w:lang w:bidi="ru-RU"/>
        </w:rPr>
        <w:t xml:space="preserve"> </w:t>
      </w:r>
      <w:r>
        <w:rPr>
          <w:lang w:bidi="en-US"/>
        </w:rPr>
        <w:t>γ</w:t>
      </w:r>
      <w:r w:rsidRPr="00FB340F">
        <w:rPr>
          <w:vertAlign w:val="superscript"/>
        </w:rPr>
        <w:t>/</w:t>
      </w:r>
      <w:r w:rsidRPr="00FB340F">
        <w:t>(</w:t>
      </w:r>
      <w:r w:rsidRPr="00FB340F">
        <w:rPr>
          <w:lang w:bidi="en-US"/>
        </w:rPr>
        <w:t>Fe</w:t>
      </w:r>
      <w:r w:rsidRPr="00FB340F">
        <w:rPr>
          <w:vertAlign w:val="subscript"/>
        </w:rPr>
        <w:t>4</w:t>
      </w:r>
      <w:r w:rsidRPr="00FB340F">
        <w:rPr>
          <w:lang w:bidi="en-US"/>
        </w:rPr>
        <w:t>N</w:t>
      </w:r>
      <w:r w:rsidRPr="00FB340F">
        <w:t xml:space="preserve">) </w:t>
      </w:r>
      <w:r w:rsidRPr="00FB340F">
        <w:rPr>
          <w:lang w:bidi="ru-RU"/>
        </w:rPr>
        <w:t>и</w:t>
      </w:r>
      <w:r>
        <w:rPr>
          <w:lang w:bidi="ru-RU"/>
        </w:rPr>
        <w:t xml:space="preserve"> α</w:t>
      </w:r>
      <w:r w:rsidRPr="00FB340F">
        <w:rPr>
          <w:lang w:bidi="ru-RU"/>
        </w:rPr>
        <w:t>. В общем случае формирование структуры диффузионного слоя азотируемой стали зависит от состава стали, температуры и длительности нагрева, а также и ско</w:t>
      </w:r>
      <w:r w:rsidRPr="00FB340F">
        <w:rPr>
          <w:lang w:bidi="ru-RU"/>
        </w:rPr>
        <w:softHyphen/>
        <w:t>рости охлаждения после азотирования.</w:t>
      </w:r>
      <w:r w:rsidRPr="00FB340F">
        <w:rPr>
          <w:lang w:bidi="ru-RU"/>
        </w:rPr>
        <w:br w:type="page"/>
      </w:r>
    </w:p>
    <w:p w:rsid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lastRenderedPageBreak/>
        <w:t>Высокая твердость и износостойкость азотируемых кон</w:t>
      </w:r>
      <w:r w:rsidRPr="00FB340F">
        <w:rPr>
          <w:lang w:bidi="ru-RU"/>
        </w:rPr>
        <w:softHyphen/>
        <w:t xml:space="preserve">струкционных сталей обеспечиваются главным образом нитридами легирующих элементов </w:t>
      </w:r>
      <w:r w:rsidRPr="00FB340F">
        <w:t>(</w:t>
      </w:r>
      <w:r w:rsidRPr="00FB340F">
        <w:rPr>
          <w:lang w:bidi="en-US"/>
        </w:rPr>
        <w:t>N</w:t>
      </w:r>
      <w:r w:rsidRPr="00FB340F">
        <w:t xml:space="preserve">, </w:t>
      </w:r>
      <w:proofErr w:type="spellStart"/>
      <w:r w:rsidRPr="00FB340F">
        <w:rPr>
          <w:lang w:bidi="en-US"/>
        </w:rPr>
        <w:t>MoN</w:t>
      </w:r>
      <w:proofErr w:type="spellEnd"/>
      <w:r w:rsidRPr="00FB340F">
        <w:t xml:space="preserve">, </w:t>
      </w:r>
      <w:r w:rsidRPr="00FB340F">
        <w:rPr>
          <w:lang w:bidi="en-US"/>
        </w:rPr>
        <w:t>A</w:t>
      </w:r>
      <w:r w:rsidRPr="00FB340F">
        <w:t>1</w:t>
      </w:r>
      <w:r w:rsidRPr="00FB340F">
        <w:rPr>
          <w:lang w:bidi="en-US"/>
        </w:rPr>
        <w:t>N</w:t>
      </w:r>
      <w:r w:rsidRPr="00FB340F">
        <w:t xml:space="preserve">). </w:t>
      </w:r>
      <w:r w:rsidRPr="00FB340F">
        <w:rPr>
          <w:lang w:bidi="ru-RU"/>
        </w:rPr>
        <w:t>Одна</w:t>
      </w:r>
      <w:r w:rsidRPr="00FB340F">
        <w:rPr>
          <w:lang w:bidi="ru-RU"/>
        </w:rPr>
        <w:softHyphen/>
        <w:t>ко из-за наличия углерода в легированных конструкцион</w:t>
      </w:r>
      <w:r w:rsidRPr="00FB340F">
        <w:rPr>
          <w:lang w:bidi="ru-RU"/>
        </w:rPr>
        <w:softHyphen/>
        <w:t xml:space="preserve">ных сталях при азотировании фактически образуются </w:t>
      </w:r>
      <w:proofErr w:type="spellStart"/>
      <w:r w:rsidRPr="00FB340F">
        <w:rPr>
          <w:lang w:bidi="ru-RU"/>
        </w:rPr>
        <w:t>карбонитридные</w:t>
      </w:r>
      <w:proofErr w:type="spellEnd"/>
      <w:r w:rsidRPr="00FB340F">
        <w:rPr>
          <w:lang w:bidi="ru-RU"/>
        </w:rPr>
        <w:t xml:space="preserve"> фазы.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 xml:space="preserve">Легирующие элементы существенно влияют на глубину </w:t>
      </w:r>
      <w:r w:rsidRPr="00FB340F">
        <w:rPr>
          <w:bCs/>
          <w:i/>
          <w:iCs/>
          <w:lang w:bidi="en-US"/>
        </w:rPr>
        <w:t>h</w:t>
      </w:r>
      <w:r>
        <w:t xml:space="preserve"> </w:t>
      </w:r>
      <w:r w:rsidRPr="00FB340F">
        <w:rPr>
          <w:lang w:bidi="ru-RU"/>
        </w:rPr>
        <w:t>азотированного слоя и поверхностную твердость (рис.</w:t>
      </w:r>
      <w:r w:rsidRPr="00FB340F">
        <mc:AlternateContent>
          <mc:Choice Requires="wps">
            <w:drawing>
              <wp:anchor distT="54610" distB="94615" distL="63500" distR="140335" simplePos="0" relativeHeight="251659264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54610</wp:posOffset>
                </wp:positionV>
                <wp:extent cx="1569720" cy="2464435"/>
                <wp:effectExtent l="0" t="0" r="0" b="0"/>
                <wp:wrapSquare wrapText="right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246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40F" w:rsidRDefault="00FB340F" w:rsidP="00FB34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"C:\\Users\\nikit\\AppData\\Local\\Temp\\FineReader12.00\\media\\image1.jpeg"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style="width:135.75pt;height:198pt">
                                  <v:imagedata r:id="rId6" r:href="rId7"/>
                                </v:shape>
                              </w:pic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</w:p>
                          <w:p w:rsidR="00FB340F" w:rsidRDefault="00FB340F" w:rsidP="00FB340F">
                            <w:r>
                              <w:rPr>
                                <w:color w:val="000000"/>
                                <w:lang w:bidi="ru-RU"/>
                              </w:rPr>
                              <w:t>Рис. 1. Диаграмма состояния си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softHyphen/>
                              <w:t xml:space="preserve">стемы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Fe</w:t>
                            </w:r>
                            <w:r w:rsidRPr="00293281">
                              <w:rPr>
                                <w:color w:val="000000"/>
                                <w:lang w:eastAsia="en-US" w:bidi="en-US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.9pt;margin-top:4.3pt;width:123.6pt;height:194.05pt;z-index:-251657216;visibility:visible;mso-wrap-style:square;mso-width-percent:0;mso-height-percent:0;mso-wrap-distance-left:5pt;mso-wrap-distance-top:4.3pt;mso-wrap-distance-right:11.05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+7UxA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" filled="f" stroked="f">
                <v:textbox style="mso-fit-shape-to-text:t" inset="0,0,0,0">
                  <w:txbxContent>
                    <w:p w:rsidR="00FB340F" w:rsidRDefault="00FB340F" w:rsidP="00FB34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"C:\\Users\\nikit\\AppData\\Local\\Temp\\FineReader12.00\\media\\image1.jpeg"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pict>
                          <v:shape id="_x0000_i1044" type="#_x0000_t75" style="width:135.75pt;height:198pt">
                            <v:imagedata r:id="rId6" r:href="rId8"/>
                          </v:shape>
                        </w:pic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</w:p>
                    <w:p w:rsidR="00FB340F" w:rsidRDefault="00FB340F" w:rsidP="00FB340F">
                      <w:r>
                        <w:rPr>
                          <w:color w:val="000000"/>
                          <w:lang w:bidi="ru-RU"/>
                        </w:rPr>
                        <w:t>Рис. 1. Диаграмма состояния си</w:t>
                      </w:r>
                      <w:r>
                        <w:rPr>
                          <w:color w:val="000000"/>
                          <w:lang w:bidi="ru-RU"/>
                        </w:rPr>
                        <w:softHyphen/>
                        <w:t xml:space="preserve">стемы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Fe</w:t>
                      </w:r>
                      <w:r w:rsidRPr="00293281">
                        <w:rPr>
                          <w:color w:val="000000"/>
                          <w:lang w:eastAsia="en-US" w:bidi="en-US"/>
                        </w:rPr>
                        <w:t>—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N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lang w:bidi="ru-RU"/>
        </w:rPr>
        <w:t xml:space="preserve"> </w:t>
      </w:r>
      <w:r w:rsidRPr="00FB340F">
        <w:rPr>
          <w:lang w:bidi="ru-RU"/>
        </w:rPr>
        <w:t>2). Уменьшение глубины азо</w:t>
      </w:r>
      <w:r w:rsidRPr="00FB340F">
        <w:rPr>
          <w:lang w:bidi="ru-RU"/>
        </w:rPr>
        <w:softHyphen/>
        <w:t>тированного слоя при легиро</w:t>
      </w:r>
      <w:r w:rsidRPr="00FB340F">
        <w:rPr>
          <w:lang w:bidi="ru-RU"/>
        </w:rPr>
        <w:softHyphen/>
        <w:t>вании обусловлено уменьшени</w:t>
      </w:r>
      <w:r w:rsidRPr="00FB340F">
        <w:rPr>
          <w:lang w:bidi="ru-RU"/>
        </w:rPr>
        <w:softHyphen/>
        <w:t>ем коэффициента диффузии азота в феррите. Углерод уменьшает также коэффици</w:t>
      </w:r>
      <w:r w:rsidRPr="00FB340F">
        <w:rPr>
          <w:lang w:bidi="ru-RU"/>
        </w:rPr>
        <w:softHyphen/>
        <w:t>ент диффузии азота.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Из азотируемых конструк</w:t>
      </w:r>
      <w:r w:rsidRPr="00FB340F">
        <w:rPr>
          <w:lang w:bidi="ru-RU"/>
        </w:rPr>
        <w:softHyphen/>
        <w:t>ционных легированных сталей наиболее широко применяют сталь 38Х2МЮА. Однако в по</w:t>
      </w:r>
      <w:r w:rsidRPr="00FB340F">
        <w:rPr>
          <w:lang w:bidi="ru-RU"/>
        </w:rPr>
        <w:softHyphen/>
        <w:t>следнее время разработан ряд новых конструкционных ста</w:t>
      </w:r>
      <w:r w:rsidRPr="00FB340F">
        <w:rPr>
          <w:lang w:bidi="ru-RU"/>
        </w:rPr>
        <w:softHyphen/>
        <w:t>лей, подвергаемых азотирова</w:t>
      </w:r>
      <w:r w:rsidRPr="00FB340F">
        <w:rPr>
          <w:lang w:bidi="ru-RU"/>
        </w:rPr>
        <w:softHyphen/>
        <w:t>нию:</w:t>
      </w:r>
      <w:r w:rsidRPr="00FB340F">
        <w:rPr>
          <w:lang w:bidi="ru-RU"/>
        </w:rPr>
        <w:tab/>
        <w:t>З0ХЗВА, 30ХН2ВФА,</w:t>
      </w:r>
    </w:p>
    <w:p w:rsidR="00FB340F" w:rsidRDefault="00FB340F" w:rsidP="00FB340F">
      <w:pPr>
        <w:rPr>
          <w:lang w:bidi="ru-RU"/>
        </w:rPr>
      </w:pPr>
      <w:r w:rsidRPr="00FB340F">
        <w:rPr>
          <w:lang w:bidi="ru-RU"/>
        </w:rPr>
        <w:t xml:space="preserve">40ХНВА, 20ХЗМВФА и др. 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При азотировании в интервале температур 500—600°С толщина диффузионного слоя невелика и поэтому высокие механические свойства достигаются в тонком поверхност</w:t>
      </w:r>
      <w:r w:rsidRPr="00FB340F">
        <w:rPr>
          <w:lang w:bidi="ru-RU"/>
        </w:rPr>
        <w:softHyphen/>
        <w:t>ном слое и по мере удаления от поверхности быстро пада</w:t>
      </w:r>
      <w:r w:rsidRPr="00FB340F">
        <w:rPr>
          <w:lang w:bidi="ru-RU"/>
        </w:rPr>
        <w:softHyphen/>
        <w:t>ют. Обычно при легировании несколькими элементами твердость азотированного слоя больше, чем при легир</w:t>
      </w:r>
      <w:r>
        <w:rPr>
          <w:lang w:bidi="ru-RU"/>
        </w:rPr>
        <w:t>ова</w:t>
      </w:r>
      <w:r>
        <w:rPr>
          <w:lang w:bidi="ru-RU"/>
        </w:rPr>
        <w:softHyphen/>
        <w:t xml:space="preserve">нии одним элементом (рис. </w:t>
      </w:r>
      <w:r w:rsidRPr="00FB340F">
        <w:rPr>
          <w:lang w:bidi="ru-RU"/>
        </w:rPr>
        <w:t>3).</w:t>
      </w:r>
    </w:p>
    <w:p w:rsid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Наиболее высокая поверхностная твердость при азоти</w:t>
      </w:r>
      <w:r w:rsidRPr="00FB340F">
        <w:rPr>
          <w:lang w:bidi="ru-RU"/>
        </w:rPr>
        <w:softHyphen/>
        <w:t>ровании достигается в хромомолибденовых сталях, допол</w:t>
      </w:r>
      <w:r w:rsidRPr="00FB340F">
        <w:rPr>
          <w:lang w:bidi="ru-RU"/>
        </w:rPr>
        <w:softHyphen/>
        <w:t>нительно легированных алюминием, типичным представи</w:t>
      </w:r>
      <w:r w:rsidRPr="00FB340F">
        <w:rPr>
          <w:lang w:bidi="ru-RU"/>
        </w:rPr>
        <w:softHyphen/>
        <w:t xml:space="preserve">телем которых является сталь 38Х2МЮА. Подобные стали для азотирования применяют в США: </w:t>
      </w:r>
      <w:proofErr w:type="spellStart"/>
      <w:r w:rsidRPr="00FB340F">
        <w:rPr>
          <w:lang w:bidi="ru-RU"/>
        </w:rPr>
        <w:t>нитраллой</w:t>
      </w:r>
      <w:proofErr w:type="spellEnd"/>
      <w:r w:rsidRPr="00FB340F">
        <w:rPr>
          <w:lang w:bidi="ru-RU"/>
        </w:rPr>
        <w:t xml:space="preserve"> — </w:t>
      </w:r>
      <w:r w:rsidRPr="00FB340F">
        <w:rPr>
          <w:lang w:bidi="en-US"/>
        </w:rPr>
        <w:t>Nitr</w:t>
      </w:r>
      <w:r w:rsidRPr="00FB340F">
        <w:rPr>
          <w:lang w:bidi="ru-RU"/>
        </w:rPr>
        <w:t xml:space="preserve">135М, в Англии — </w:t>
      </w:r>
      <w:r w:rsidRPr="00FB340F">
        <w:rPr>
          <w:lang w:bidi="en-US"/>
        </w:rPr>
        <w:t>EN</w:t>
      </w:r>
      <w:r w:rsidRPr="00FB340F">
        <w:t xml:space="preserve">41, </w:t>
      </w:r>
      <w:r w:rsidRPr="00FB340F">
        <w:rPr>
          <w:lang w:bidi="ru-RU"/>
        </w:rPr>
        <w:t>в ФРГ — 32А1СгМо4, в Шве</w:t>
      </w:r>
      <w:r w:rsidRPr="00FB340F">
        <w:rPr>
          <w:lang w:bidi="ru-RU"/>
        </w:rPr>
        <w:softHyphen/>
        <w:t>ции — 2940.</w:t>
      </w:r>
    </w:p>
    <w:p w:rsidR="00FB340F" w:rsidRPr="00FB340F" w:rsidRDefault="00FB340F" w:rsidP="00FB340F">
      <w:pPr>
        <w:ind w:firstLine="708"/>
        <w:rPr>
          <w:lang w:bidi="ru-RU"/>
        </w:rPr>
      </w:pPr>
      <w:r w:rsidRPr="00FB340F">
        <w:rPr>
          <w:lang w:bidi="ru-RU"/>
        </w:rPr>
        <w:t>Вместе с тем износостойкость стали не всегда коррели</w:t>
      </w:r>
      <w:r w:rsidRPr="00FB340F">
        <w:rPr>
          <w:lang w:bidi="ru-RU"/>
        </w:rPr>
        <w:softHyphen/>
        <w:t>рует с твердостью. Так</w:t>
      </w:r>
      <w:r>
        <w:rPr>
          <w:lang w:bidi="ru-RU"/>
        </w:rPr>
        <w:t>, повышение температуры азотиро</w:t>
      </w:r>
      <w:r w:rsidRPr="00FB340F">
        <w:rPr>
          <w:lang w:bidi="ru-RU"/>
        </w:rPr>
        <w:t>вания стали 38Х2МЮА с 560 до 620 °С повышает ее изно</w:t>
      </w:r>
      <w:r w:rsidRPr="00FB340F">
        <w:rPr>
          <w:lang w:bidi="ru-RU"/>
        </w:rPr>
        <w:softHyphen/>
        <w:t>состойкость, хотя поверхностная твердость при этом пони</w:t>
      </w:r>
      <w:r w:rsidRPr="00FB340F">
        <w:rPr>
          <w:lang w:bidi="ru-RU"/>
        </w:rPr>
        <w:softHyphen/>
        <w:t>жается. Понижение поверхн</w:t>
      </w:r>
      <w:r>
        <w:rPr>
          <w:lang w:bidi="ru-RU"/>
        </w:rPr>
        <w:t>остной твердости при повыше</w:t>
      </w:r>
      <w:r>
        <w:rPr>
          <w:lang w:bidi="ru-RU"/>
        </w:rPr>
        <w:softHyphen/>
        <w:t xml:space="preserve">нии </w:t>
      </w:r>
      <w:r w:rsidRPr="00FB340F">
        <w:rPr>
          <w:lang w:bidi="ru-RU"/>
        </w:rPr>
        <w:t>температуры азотирования связано с уменьшением содержания азота в е-фазе из-за усиления его диффузии с поверхности в глубь изделия.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Для некоторых азотируемых изделий чрезмерно высо</w:t>
      </w:r>
      <w:r w:rsidRPr="00FB340F">
        <w:rPr>
          <w:lang w:bidi="ru-RU"/>
        </w:rPr>
        <w:softHyphen/>
        <w:t xml:space="preserve">кая поверхностная твердость является нежелательной из- за </w:t>
      </w:r>
      <w:proofErr w:type="spellStart"/>
      <w:r w:rsidRPr="00FB340F">
        <w:rPr>
          <w:lang w:bidi="ru-RU"/>
        </w:rPr>
        <w:t>охрупчивания</w:t>
      </w:r>
      <w:proofErr w:type="spellEnd"/>
      <w:r w:rsidRPr="00FB340F">
        <w:rPr>
          <w:lang w:bidi="ru-RU"/>
        </w:rPr>
        <w:t xml:space="preserve"> поверхностного слоя, затруднения опера</w:t>
      </w:r>
      <w:r w:rsidRPr="00FB340F">
        <w:rPr>
          <w:lang w:bidi="ru-RU"/>
        </w:rPr>
        <w:softHyphen/>
        <w:t>ции шлифования и др. В этом случае используют стали с</w:t>
      </w:r>
      <w:r w:rsidR="00A115FE">
        <w:rPr>
          <w:lang w:bidi="ru-RU"/>
        </w:rPr>
        <w:t xml:space="preserve"> </w:t>
      </w:r>
      <w:r w:rsidR="00A115FE" w:rsidRPr="00FB340F">
        <w:rPr>
          <w:lang w:bidi="ru-RU"/>
        </w:rPr>
        <w:t>пониженным содержанием алюминия или без алюминия, имеющие меньшую поверхностную твердость, но более плав</w:t>
      </w:r>
      <w:r w:rsidR="00A115FE" w:rsidRPr="00FB340F">
        <w:rPr>
          <w:lang w:bidi="ru-RU"/>
        </w:rPr>
        <w:softHyphen/>
        <w:t>ное падение твердости по глубине диффузионного слоя (ста</w:t>
      </w:r>
      <w:r w:rsidR="00A115FE" w:rsidRPr="00FB340F">
        <w:rPr>
          <w:lang w:bidi="ru-RU"/>
        </w:rPr>
        <w:softHyphen/>
        <w:t>ли 38Х2ВФЮА, 40ХФА, 40Х, 20ХЗВА и др.).</w:t>
      </w:r>
    </w:p>
    <w:p w:rsidR="00A115FE" w:rsidRDefault="00A115FE" w:rsidP="00FB340F">
      <w:pPr>
        <w:rPr>
          <w:lang w:bidi="ru-RU"/>
        </w:rPr>
      </w:pPr>
    </w:p>
    <w:p w:rsidR="00A115FE" w:rsidRDefault="00FB340F" w:rsidP="00A115FE">
      <w:pPr>
        <w:rPr>
          <w:rFonts w:ascii="Microsoft Sans Serif" w:eastAsia="Microsoft Sans Serif" w:hAnsi="Microsoft Sans Serif" w:cs="Microsoft Sans Serif"/>
          <w:sz w:val="24"/>
        </w:rPr>
      </w:pPr>
      <w:r w:rsidRPr="00FB340F">
        <w:lastRenderedPageBreak/>
        <mc:AlternateContent>
          <mc:Choice Requires="wps">
            <w:drawing>
              <wp:anchor distT="0" distB="0" distL="182880" distR="170815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5772150" cy="3143250"/>
                <wp:effectExtent l="0" t="0" r="0" b="0"/>
                <wp:wrapTopAndBottom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40F" w:rsidRDefault="00FB340F" w:rsidP="00FB340F">
                            <w:pPr>
                              <w:tabs>
                                <w:tab w:val="left" w:pos="2750"/>
                              </w:tabs>
                              <w:spacing w:line="150" w:lineRule="exact"/>
                            </w:pPr>
                            <w:r>
                              <w:rPr>
                                <w:color w:val="000000"/>
                                <w:lang w:eastAsia="en-US" w:bidi="en-US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h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>, мм</w:t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lang w:bidi="ru-RU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/>
                                <w:lang w:val="en-US" w:eastAsia="en-US" w:bidi="en-US"/>
                              </w:rPr>
                              <w:t>HV</w:t>
                            </w:r>
                          </w:p>
                          <w:p w:rsidR="00FB340F" w:rsidRDefault="00FB340F" w:rsidP="00FB340F">
                            <w:pPr>
                              <w:jc w:val="center"/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instrText xml:space="preserve"> INCLUDEPICTURE  "C:\\Users\\nikit\\AppData\\Local\\Temp\\FineReader12.00\\media\\image2.jpeg"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pict>
                                <v:shape id="_x0000_i1098" type="#_x0000_t75" style="width:374.25pt;height:171pt">
                                  <v:imagedata r:id="rId9" r:href="rId10"/>
                                </v:shape>
                              </w:pic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  <w:sz w:val="24"/>
                              </w:rPr>
                              <w:fldChar w:fldCharType="end"/>
                            </w:r>
                          </w:p>
                          <w:p w:rsidR="00A115FE" w:rsidRDefault="00A115FE" w:rsidP="00A115F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lang w:bidi="ru-RU"/>
                              </w:rPr>
                              <w:t>Рис. 2. Влияние легирующих элементов на глубину азотированного слоя (азотирование при 550ºС, 24 ч) и поверхностную твердость (Ю. М. Лахтин)</w:t>
                            </w:r>
                          </w:p>
                          <w:p w:rsidR="00A115FE" w:rsidRDefault="00A115FE" w:rsidP="00FB340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0;margin-top:0;width:454.5pt;height:247.5pt;z-index:-251656192;visibility:visible;mso-wrap-style:square;mso-width-percent:0;mso-height-percent:0;mso-wrap-distance-left:14.4pt;mso-wrap-distance-top:0;mso-wrap-distance-right:13.4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" filled="f" stroked="f">
                <v:textbox inset="0,0,0,0">
                  <w:txbxContent>
                    <w:p w:rsidR="00FB340F" w:rsidRDefault="00FB340F" w:rsidP="00FB340F">
                      <w:pPr>
                        <w:tabs>
                          <w:tab w:val="left" w:pos="2750"/>
                        </w:tabs>
                        <w:spacing w:line="150" w:lineRule="exact"/>
                      </w:pPr>
                      <w:r>
                        <w:rPr>
                          <w:color w:val="000000"/>
                          <w:lang w:eastAsia="en-US" w:bidi="en-US"/>
                        </w:rPr>
                        <w:t xml:space="preserve">      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h</w:t>
                      </w:r>
                      <w:r>
                        <w:rPr>
                          <w:color w:val="000000"/>
                          <w:lang w:bidi="ru-RU"/>
                        </w:rPr>
                        <w:t>, мм</w:t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</w:r>
                      <w:r>
                        <w:rPr>
                          <w:color w:val="000000"/>
                          <w:lang w:bidi="ru-RU"/>
                        </w:rPr>
                        <w:tab/>
                        <w:t xml:space="preserve">     </w:t>
                      </w:r>
                      <w:r>
                        <w:rPr>
                          <w:color w:val="000000"/>
                          <w:lang w:val="en-US" w:eastAsia="en-US" w:bidi="en-US"/>
                        </w:rPr>
                        <w:t>HV</w:t>
                      </w:r>
                    </w:p>
                    <w:p w:rsidR="00FB340F" w:rsidRDefault="00FB340F" w:rsidP="00FB340F">
                      <w:pPr>
                        <w:jc w:val="center"/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instrText xml:space="preserve"> INCLUDEPICTURE  "C:\\Users\\nikit\\AppData\\Local\\Temp\\FineReader12.00\\media\\image2.jpeg"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pict>
                          <v:shape id="_x0000_i1098" type="#_x0000_t75" style="width:374.25pt;height:171pt">
                            <v:imagedata r:id="rId9" r:href="rId11"/>
                          </v:shape>
                        </w:pict>
                      </w:r>
                      <w:r>
                        <w:rPr>
                          <w:rFonts w:ascii="Microsoft Sans Serif" w:eastAsia="Microsoft Sans Serif" w:hAnsi="Microsoft Sans Serif" w:cs="Microsoft Sans Serif"/>
                          <w:sz w:val="24"/>
                        </w:rPr>
                        <w:fldChar w:fldCharType="end"/>
                      </w:r>
                    </w:p>
                    <w:p w:rsidR="00A115FE" w:rsidRDefault="00A115FE" w:rsidP="00A115FE">
                      <w:pPr>
                        <w:jc w:val="center"/>
                      </w:pPr>
                      <w:r>
                        <w:rPr>
                          <w:color w:val="000000"/>
                          <w:lang w:bidi="ru-RU"/>
                        </w:rPr>
                        <w:t>Рис. 2. Влияние легирующих элементов на глубину азотированного слоя (азотирование при 550ºС, 24 ч) и поверхностную твердость (Ю. М. Лахтин)</w:t>
                      </w:r>
                    </w:p>
                    <w:p w:rsidR="00A115FE" w:rsidRDefault="00A115FE" w:rsidP="00FB340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="00A115FE">
        <w:rPr>
          <w:rFonts w:ascii="Microsoft Sans Serif" w:eastAsia="Microsoft Sans Serif" w:hAnsi="Microsoft Sans Serif" w:cs="Microsoft Sans Serif"/>
          <w:sz w:val="24"/>
        </w:rPr>
        <w:instrText xml:space="preserve"> INCLUDEPICTURE  "C:\\Users\\nikit\\AppData\\Local\\Temp\\FineReader12.00\\media\\image3.jpeg" \* MERGEFORMATINET </w:instrText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="00A115FE">
        <w:rPr>
          <w:rFonts w:ascii="Microsoft Sans Serif" w:eastAsia="Microsoft Sans Serif" w:hAnsi="Microsoft Sans Serif" w:cs="Microsoft Sans Serif"/>
          <w:sz w:val="24"/>
        </w:rPr>
        <w:pict>
          <v:shape id="_x0000_i1073" type="#_x0000_t75" style="width:399.75pt;height:206.25pt">
            <v:imagedata r:id="rId12" r:href="rId13"/>
          </v:shape>
        </w:pict>
      </w:r>
      <w:r w:rsidR="00A115FE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p w:rsidR="00A115FE" w:rsidRPr="00A115FE" w:rsidRDefault="00A115FE" w:rsidP="00A115FE">
      <w:pPr>
        <w:ind w:left="3540"/>
        <w:rPr>
          <w:i/>
          <w:lang w:bidi="ru-RU"/>
        </w:rPr>
      </w:pPr>
      <w:r w:rsidRPr="00A115FE">
        <w:rPr>
          <w:i/>
          <w:lang w:val="en-US" w:bidi="ru-RU"/>
        </w:rPr>
        <w:t xml:space="preserve">h, </w:t>
      </w:r>
      <w:r w:rsidRPr="00A115FE">
        <w:rPr>
          <w:i/>
          <w:lang w:bidi="ru-RU"/>
        </w:rPr>
        <w:t>мм</w:t>
      </w:r>
    </w:p>
    <w:p w:rsidR="00FB340F" w:rsidRPr="00FB340F" w:rsidRDefault="00A115FE" w:rsidP="00A115FE">
      <w:pPr>
        <w:jc w:val="center"/>
        <w:rPr>
          <w:lang w:bidi="ru-RU"/>
        </w:rPr>
      </w:pPr>
      <w:r>
        <w:rPr>
          <w:lang w:bidi="ru-RU"/>
        </w:rPr>
        <w:t xml:space="preserve">Рис. </w:t>
      </w:r>
      <w:r w:rsidRPr="00FB340F">
        <w:rPr>
          <w:lang w:bidi="ru-RU"/>
        </w:rPr>
        <w:t xml:space="preserve">3. </w:t>
      </w:r>
      <w:r w:rsidR="00FB340F" w:rsidRPr="00FB340F">
        <w:rPr>
          <w:lang w:bidi="ru-RU"/>
        </w:rPr>
        <w:t xml:space="preserve">Изменение твердости </w:t>
      </w:r>
      <w:r w:rsidR="00FB340F" w:rsidRPr="00FB340F">
        <w:rPr>
          <w:lang w:bidi="en-US"/>
        </w:rPr>
        <w:t>HV</w:t>
      </w:r>
      <w:r w:rsidR="00FB340F" w:rsidRPr="00FB340F">
        <w:rPr>
          <w:vertAlign w:val="subscript"/>
        </w:rPr>
        <w:t>5</w:t>
      </w:r>
      <w:r w:rsidR="00FB340F" w:rsidRPr="00FB340F">
        <w:t xml:space="preserve"> </w:t>
      </w:r>
      <w:r w:rsidR="00FB340F" w:rsidRPr="00FB340F">
        <w:rPr>
          <w:lang w:bidi="ru-RU"/>
        </w:rPr>
        <w:t xml:space="preserve">и относительной </w:t>
      </w:r>
      <w:proofErr w:type="gramStart"/>
      <w:r w:rsidR="00FB340F" w:rsidRPr="00FB340F">
        <w:rPr>
          <w:lang w:bidi="ru-RU"/>
        </w:rPr>
        <w:t>износо</w:t>
      </w:r>
      <w:r w:rsidR="00FB340F" w:rsidRPr="00FB340F">
        <w:rPr>
          <w:lang w:bidi="ru-RU"/>
        </w:rPr>
        <w:softHyphen/>
        <w:t>стойкости ↋ по</w:t>
      </w:r>
      <w:proofErr w:type="gramEnd"/>
      <w:r w:rsidR="00FB340F" w:rsidRPr="00FB340F">
        <w:rPr>
          <w:lang w:bidi="ru-RU"/>
        </w:rPr>
        <w:t xml:space="preserve"> глубине азоти</w:t>
      </w:r>
      <w:r w:rsidR="00FB340F" w:rsidRPr="00FB340F">
        <w:rPr>
          <w:lang w:bidi="ru-RU"/>
        </w:rPr>
        <w:softHyphen/>
        <w:t>рованного слоя (азотирование при 540 °С, 33 ч) (Г. Ф.</w:t>
      </w:r>
      <w:r>
        <w:rPr>
          <w:lang w:bidi="ru-RU"/>
        </w:rPr>
        <w:t xml:space="preserve"> </w:t>
      </w:r>
      <w:r w:rsidR="00FB340F" w:rsidRPr="00FB340F">
        <w:rPr>
          <w:lang w:bidi="ru-RU"/>
        </w:rPr>
        <w:t>Косолапов, Н. Н. Сидорин, С. А. Ге</w:t>
      </w:r>
      <w:r w:rsidR="00FB340F" w:rsidRPr="00FB340F">
        <w:rPr>
          <w:lang w:bidi="ru-RU"/>
        </w:rPr>
        <w:softHyphen/>
        <w:t>расимов):</w:t>
      </w:r>
    </w:p>
    <w:p w:rsidR="00FB340F" w:rsidRPr="00FB340F" w:rsidRDefault="00FB340F" w:rsidP="00A115FE">
      <w:pPr>
        <w:jc w:val="center"/>
        <w:rPr>
          <w:lang w:bidi="ru-RU"/>
        </w:rPr>
      </w:pPr>
      <w:r w:rsidRPr="00FB340F">
        <w:rPr>
          <w:i/>
          <w:iCs/>
          <w:lang w:bidi="ru-RU"/>
        </w:rPr>
        <w:t>1</w:t>
      </w:r>
      <w:r w:rsidRPr="00FB340F">
        <w:rPr>
          <w:lang w:bidi="ru-RU"/>
        </w:rPr>
        <w:t xml:space="preserve"> — техническое железо; 2 — сталь 40Х; </w:t>
      </w:r>
      <w:r w:rsidRPr="00FB340F">
        <w:rPr>
          <w:i/>
          <w:iCs/>
          <w:lang w:bidi="ru-RU"/>
        </w:rPr>
        <w:t>3</w:t>
      </w:r>
      <w:r w:rsidRPr="00FB340F">
        <w:rPr>
          <w:lang w:bidi="ru-RU"/>
        </w:rPr>
        <w:t xml:space="preserve"> — 38ХМЮА</w:t>
      </w:r>
    </w:p>
    <w:p w:rsidR="00A115FE" w:rsidRDefault="00A115FE" w:rsidP="00A115FE">
      <w:pPr>
        <w:ind w:firstLine="708"/>
        <w:rPr>
          <w:lang w:bidi="ru-RU"/>
        </w:rPr>
      </w:pP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 xml:space="preserve">Снижение поверхностной твердости азотированного слоя с </w:t>
      </w:r>
      <w:r w:rsidRPr="00FB340F">
        <w:rPr>
          <w:lang w:bidi="en-US"/>
        </w:rPr>
        <w:t>HV</w:t>
      </w:r>
      <w:r w:rsidRPr="00FB340F">
        <w:t xml:space="preserve"> </w:t>
      </w:r>
      <w:r w:rsidRPr="00FB340F">
        <w:rPr>
          <w:lang w:bidi="ru-RU"/>
        </w:rPr>
        <w:t>900—1000 до 650—900 позволяет повысить износостойкость и сопротивление хрупкому разрушению и применять азотирование для таких деталей станкостроения, как шпин</w:t>
      </w:r>
      <w:r w:rsidRPr="00FB340F">
        <w:rPr>
          <w:lang w:bidi="ru-RU"/>
        </w:rPr>
        <w:softHyphen/>
        <w:t>дели, опоры качения, гильзы, ходовые винты и т. д.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Для деталей машины, работающих в условиях цикличе</w:t>
      </w:r>
      <w:r w:rsidRPr="00FB340F">
        <w:rPr>
          <w:lang w:bidi="ru-RU"/>
        </w:rPr>
        <w:softHyphen/>
        <w:t xml:space="preserve">ских изгибных или контактных нагрузок, применяют стали 28Х2Н4ВА, </w:t>
      </w:r>
      <w:r w:rsidRPr="00FB340F">
        <w:t>38</w:t>
      </w:r>
      <w:r w:rsidRPr="00FB340F">
        <w:rPr>
          <w:lang w:bidi="en-US"/>
        </w:rPr>
        <w:t>XH</w:t>
      </w:r>
      <w:r w:rsidRPr="00FB340F">
        <w:t>3</w:t>
      </w:r>
      <w:r w:rsidRPr="00FB340F">
        <w:rPr>
          <w:lang w:bidi="en-US"/>
        </w:rPr>
        <w:t>MA</w:t>
      </w:r>
      <w:r w:rsidRPr="00FB340F">
        <w:t>, 3</w:t>
      </w:r>
      <w:r w:rsidRPr="00FB340F">
        <w:rPr>
          <w:lang w:bidi="ru-RU"/>
        </w:rPr>
        <w:t>0Х3ВА, 20ХГН2МФ и др.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Азотирование повышает предел усталости конструкцион</w:t>
      </w:r>
      <w:r w:rsidRPr="00FB340F">
        <w:rPr>
          <w:lang w:bidi="ru-RU"/>
        </w:rPr>
        <w:softHyphen/>
        <w:t xml:space="preserve">ных сталей. Так, предел усталости коленчатых валов авиационного двигателя из стали 18Х2Н4ВА после азотирования повышается на 25—60 %. При наличии </w:t>
      </w:r>
      <w:r w:rsidR="00A115FE">
        <w:rPr>
          <w:lang w:bidi="ru-RU"/>
        </w:rPr>
        <w:lastRenderedPageBreak/>
        <w:t>к</w:t>
      </w:r>
      <w:r w:rsidRPr="00FB340F">
        <w:rPr>
          <w:lang w:bidi="ru-RU"/>
        </w:rPr>
        <w:t>онцентраторов на</w:t>
      </w:r>
      <w:r w:rsidRPr="00FB340F">
        <w:rPr>
          <w:lang w:bidi="ru-RU"/>
        </w:rPr>
        <w:softHyphen/>
        <w:t>пряжений азотирование в большей степени влияет на пре</w:t>
      </w:r>
      <w:r w:rsidRPr="00FB340F">
        <w:rPr>
          <w:lang w:bidi="ru-RU"/>
        </w:rPr>
        <w:softHyphen/>
        <w:t>дел усталости сталей.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Такое влияние азотирования на предел усталости кон</w:t>
      </w:r>
      <w:r w:rsidRPr="00FB340F">
        <w:rPr>
          <w:lang w:bidi="ru-RU"/>
        </w:rPr>
        <w:softHyphen/>
        <w:t>струкционных сталей связывают с образованием в поверх</w:t>
      </w:r>
      <w:r w:rsidRPr="00FB340F">
        <w:rPr>
          <w:lang w:bidi="ru-RU"/>
        </w:rPr>
        <w:softHyphen/>
        <w:t>ностном слое остаточных напряжений.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Азотирование повышает теплостойкость конструкцион</w:t>
      </w:r>
      <w:r w:rsidRPr="00FB340F">
        <w:rPr>
          <w:lang w:bidi="ru-RU"/>
        </w:rPr>
        <w:softHyphen/>
        <w:t>ных легированных сталей. Например, рабочие температуры азотируемых деталей из сталей 38Х2МЮА и 25Х2МФА составляют 400—490 °С, а из сталей 25Х2М1Ф 490—510 °С. Однако при длительных выдержках в условиях высоких температур твердость азотированного слоя может снижаться.</w:t>
      </w:r>
    </w:p>
    <w:p w:rsidR="00FB340F" w:rsidRP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Когда азотирование применяется только для получения коррозионностойкого покрытия изделий, можно использо</w:t>
      </w:r>
      <w:r w:rsidRPr="00FB340F">
        <w:rPr>
          <w:lang w:bidi="ru-RU"/>
        </w:rPr>
        <w:softHyphen/>
        <w:t>вать простые углеродистые стали с содержанием углерода в широких пределах (от 0,1 — до 1,0 %).</w:t>
      </w:r>
    </w:p>
    <w:p w:rsidR="00FB340F" w:rsidRDefault="00FB340F" w:rsidP="00A115FE">
      <w:pPr>
        <w:ind w:firstLine="708"/>
        <w:rPr>
          <w:lang w:bidi="ru-RU"/>
        </w:rPr>
      </w:pPr>
      <w:r w:rsidRPr="00FB340F">
        <w:rPr>
          <w:lang w:bidi="ru-RU"/>
        </w:rPr>
        <w:t>При этом получают тонкие нитридные (</w:t>
      </w:r>
      <w:proofErr w:type="spellStart"/>
      <w:r w:rsidRPr="00FB340F">
        <w:rPr>
          <w:lang w:bidi="ru-RU"/>
        </w:rPr>
        <w:t>карбонитридные</w:t>
      </w:r>
      <w:proofErr w:type="spellEnd"/>
      <w:r w:rsidRPr="00FB340F">
        <w:rPr>
          <w:lang w:bidi="ru-RU"/>
        </w:rPr>
        <w:t>) слои толщиной 0,015—0,030 мм в зависимости от на</w:t>
      </w:r>
      <w:r w:rsidRPr="00FB340F">
        <w:rPr>
          <w:lang w:bidi="ru-RU"/>
        </w:rPr>
        <w:softHyphen/>
        <w:t>значения детали. В этом случае, кроме коррозионной стой</w:t>
      </w:r>
      <w:r w:rsidR="00A115FE" w:rsidRPr="00FB340F">
        <w:rPr>
          <w:lang w:bidi="ru-RU"/>
        </w:rPr>
        <w:t>кости, повышается твердость, пределы прочности и текуче</w:t>
      </w:r>
      <w:r w:rsidR="00A115FE" w:rsidRPr="00FB340F">
        <w:rPr>
          <w:lang w:bidi="ru-RU"/>
        </w:rPr>
        <w:softHyphen/>
        <w:t>сти, а также усталостная прочность стали.</w:t>
      </w:r>
    </w:p>
    <w:p w:rsidR="002A04E2" w:rsidRPr="002A04E2" w:rsidRDefault="00A115FE" w:rsidP="002A04E2">
      <w:pPr>
        <w:ind w:firstLine="708"/>
        <w:rPr>
          <w:lang w:bidi="ru-RU"/>
        </w:rPr>
      </w:pPr>
      <w:r w:rsidRPr="00A115FE">
        <w:rPr>
          <w:lang w:bidi="ru-RU"/>
        </w:rPr>
        <w:t>Азотирование является трудоемким процессом, поэтому в последнее время разработаны различные способы ускоренного азотирования, из которых можно отметить ионное азотирование (азотирование в тлеющем разряде), азотирование под давлением, в активизированных газо</w:t>
      </w:r>
      <w:r w:rsidR="002A04E2" w:rsidRPr="002A04E2">
        <w:rPr>
          <w:lang w:bidi="ru-RU"/>
        </w:rPr>
        <w:t>вых средах и др.</w:t>
      </w:r>
    </w:p>
    <w:p w:rsidR="002A04E2" w:rsidRPr="002A04E2" w:rsidRDefault="002A04E2" w:rsidP="002A04E2">
      <w:pPr>
        <w:ind w:firstLine="708"/>
        <w:rPr>
          <w:lang w:bidi="ru-RU"/>
        </w:rPr>
      </w:pPr>
      <w:r w:rsidRPr="002A04E2">
        <w:rPr>
          <w:lang w:bidi="ru-RU"/>
        </w:rPr>
        <w:t xml:space="preserve">Процесс одновременного насыщения стали углеродом и азотом в газовой среде называется </w:t>
      </w:r>
      <w:proofErr w:type="spellStart"/>
      <w:r w:rsidRPr="002A04E2">
        <w:rPr>
          <w:lang w:bidi="ru-RU"/>
        </w:rPr>
        <w:t>нитроцементацией</w:t>
      </w:r>
      <w:proofErr w:type="spellEnd"/>
      <w:r w:rsidRPr="002A04E2">
        <w:rPr>
          <w:lang w:bidi="ru-RU"/>
        </w:rPr>
        <w:t xml:space="preserve">. </w:t>
      </w:r>
      <w:proofErr w:type="spellStart"/>
      <w:r w:rsidRPr="002A04E2">
        <w:rPr>
          <w:lang w:bidi="ru-RU"/>
        </w:rPr>
        <w:t>Нитроцемента</w:t>
      </w:r>
      <w:r w:rsidRPr="002A04E2">
        <w:rPr>
          <w:lang w:bidi="ru-RU"/>
        </w:rPr>
        <w:softHyphen/>
        <w:t>цию</w:t>
      </w:r>
      <w:proofErr w:type="spellEnd"/>
      <w:r w:rsidRPr="002A04E2">
        <w:rPr>
          <w:lang w:bidi="ru-RU"/>
        </w:rPr>
        <w:t xml:space="preserve"> проводят при более низких температурах (850—870 °С) по сравне</w:t>
      </w:r>
      <w:r w:rsidRPr="002A04E2">
        <w:rPr>
          <w:lang w:bidi="ru-RU"/>
        </w:rPr>
        <w:softHyphen/>
        <w:t>нию с цементацией. Это обусловлено тем, что азот, диффундируя в сталь одновременно с углеродом, понижает температуру существования твер</w:t>
      </w:r>
      <w:r w:rsidRPr="002A04E2">
        <w:rPr>
          <w:lang w:bidi="ru-RU"/>
        </w:rPr>
        <w:softHyphen/>
        <w:t>дого раствора на основе у-железа и тем самым способствует науглеро</w:t>
      </w:r>
      <w:r w:rsidRPr="002A04E2">
        <w:rPr>
          <w:lang w:bidi="ru-RU"/>
        </w:rPr>
        <w:softHyphen/>
        <w:t>живанию стали при более низких температурах.</w:t>
      </w:r>
    </w:p>
    <w:p w:rsidR="002A04E2" w:rsidRPr="002A04E2" w:rsidRDefault="002A04E2" w:rsidP="002A04E2">
      <w:pPr>
        <w:ind w:firstLine="708"/>
        <w:rPr>
          <w:lang w:bidi="ru-RU"/>
        </w:rPr>
      </w:pP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обычно подвергают легированные стали с содер</w:t>
      </w:r>
      <w:r w:rsidRPr="002A04E2">
        <w:rPr>
          <w:lang w:bidi="ru-RU"/>
        </w:rPr>
        <w:softHyphen/>
        <w:t xml:space="preserve">жанием до 0,25 % С. Имеется опыт применения для </w:t>
      </w: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сталей 20Х, 18ХГТ, 25ХГМ, 18Х2Н4ВА и др. Термическая обработка</w:t>
      </w:r>
      <w:r>
        <w:rPr>
          <w:lang w:bidi="ru-RU"/>
        </w:rPr>
        <w:t xml:space="preserve"> </w:t>
      </w:r>
      <w:r w:rsidRPr="002A04E2">
        <w:rPr>
          <w:lang w:bidi="ru-RU"/>
        </w:rPr>
        <w:t xml:space="preserve">после </w:t>
      </w:r>
      <w:proofErr w:type="spellStart"/>
      <w:r w:rsidRPr="002A04E2">
        <w:rPr>
          <w:lang w:bidi="ru-RU"/>
        </w:rPr>
        <w:t>нитроцементации</w:t>
      </w:r>
      <w:proofErr w:type="spellEnd"/>
      <w:r w:rsidRPr="002A04E2">
        <w:rPr>
          <w:lang w:bidi="ru-RU"/>
        </w:rPr>
        <w:t xml:space="preserve"> — закалка с низким отпуском.</w:t>
      </w:r>
    </w:p>
    <w:p w:rsidR="00A115FE" w:rsidRPr="002A04E2" w:rsidRDefault="002A04E2" w:rsidP="002A04E2">
      <w:pPr>
        <w:ind w:firstLine="708"/>
        <w:rPr>
          <w:lang w:bidi="ru-RU"/>
        </w:rPr>
      </w:pPr>
      <w:r w:rsidRPr="002A04E2">
        <w:rPr>
          <w:lang w:bidi="ru-RU"/>
        </w:rPr>
        <w:t xml:space="preserve">Поверхностное упрочнение деталей машин может быть достигнуто и путем поверхностной индукционной закалки. При этом используют стали с пониженной (ПП) или регламентированной (РП) </w:t>
      </w:r>
      <w:proofErr w:type="spellStart"/>
      <w:r w:rsidRPr="002A04E2">
        <w:rPr>
          <w:lang w:bidi="ru-RU"/>
        </w:rPr>
        <w:t>прокаливаемостью</w:t>
      </w:r>
      <w:proofErr w:type="spellEnd"/>
      <w:r w:rsidRPr="002A04E2">
        <w:rPr>
          <w:lang w:bidi="ru-RU"/>
        </w:rPr>
        <w:t>, имеющие прокаливаемость более низкую по сравнению со стан</w:t>
      </w:r>
      <w:r w:rsidRPr="002A04E2">
        <w:rPr>
          <w:lang w:bidi="ru-RU"/>
        </w:rPr>
        <w:softHyphen/>
        <w:t>дартными конструкционными сталями с таким же содержанием углерода. При этом после закалки получают мартенситную зону заданной глубины (даже при интенсивном охлаждении) с сохранением пластич</w:t>
      </w:r>
      <w:r w:rsidRPr="002A04E2">
        <w:rPr>
          <w:lang w:bidi="ru-RU"/>
        </w:rPr>
        <w:softHyphen/>
        <w:t xml:space="preserve">ной вязкой сердцевины. Стали с пониженной и регламентированной </w:t>
      </w:r>
      <w:proofErr w:type="spellStart"/>
      <w:r w:rsidRPr="002A04E2">
        <w:rPr>
          <w:lang w:bidi="ru-RU"/>
        </w:rPr>
        <w:t>прокаливаемостью</w:t>
      </w:r>
      <w:proofErr w:type="spellEnd"/>
      <w:r w:rsidRPr="002A04E2">
        <w:rPr>
          <w:lang w:bidi="ru-RU"/>
        </w:rPr>
        <w:t xml:space="preserve"> имеют повы</w:t>
      </w:r>
      <w:r>
        <w:rPr>
          <w:lang w:bidi="ru-RU"/>
        </w:rPr>
        <w:t xml:space="preserve">шенное содержание углерода (0,5 - </w:t>
      </w:r>
      <w:r w:rsidRPr="002A04E2">
        <w:rPr>
          <w:lang w:bidi="ru-RU"/>
        </w:rPr>
        <w:t xml:space="preserve">1,0 </w:t>
      </w:r>
      <w:r>
        <w:rPr>
          <w:lang w:bidi="ru-RU"/>
        </w:rPr>
        <w:t>%</w:t>
      </w:r>
      <w:r w:rsidRPr="002A04E2">
        <w:rPr>
          <w:lang w:bidi="ru-RU"/>
        </w:rPr>
        <w:t>)</w:t>
      </w:r>
      <w:r>
        <w:rPr>
          <w:lang w:bidi="ru-RU"/>
        </w:rPr>
        <w:t xml:space="preserve"> </w:t>
      </w:r>
      <w:r w:rsidRPr="002A04E2">
        <w:rPr>
          <w:lang w:bidi="ru-RU"/>
        </w:rPr>
        <w:t>для получения достаточного уровня твердости закаленного поверхност</w:t>
      </w:r>
      <w:r w:rsidRPr="002A04E2">
        <w:rPr>
          <w:lang w:bidi="ru-RU"/>
        </w:rPr>
        <w:softHyphen/>
        <w:t>ного слоя, обеспечивающего высокую износостойкость и контактную вы</w:t>
      </w:r>
      <w:r w:rsidRPr="002A04E2">
        <w:rPr>
          <w:lang w:bidi="ru-RU"/>
        </w:rPr>
        <w:softHyphen/>
        <w:t xml:space="preserve">носливость, меньшее содержание </w:t>
      </w:r>
      <w:r w:rsidRPr="002A04E2">
        <w:rPr>
          <w:lang w:bidi="ru-RU"/>
        </w:rPr>
        <w:lastRenderedPageBreak/>
        <w:t>и разброс легирующих элементов (марганец, хром, кремний и др.), содержат модифицирующие элементы (алюминий, титан, ванадий, цирконий, ниобий), обеспечивающие полу</w:t>
      </w:r>
      <w:r w:rsidRPr="002A04E2">
        <w:rPr>
          <w:lang w:bidi="ru-RU"/>
        </w:rPr>
        <w:softHyphen/>
        <w:t xml:space="preserve">чение наследственно мелкого зерна аустенита (К. 3. </w:t>
      </w:r>
      <w:proofErr w:type="spellStart"/>
      <w:r w:rsidRPr="002A04E2">
        <w:rPr>
          <w:lang w:bidi="ru-RU"/>
        </w:rPr>
        <w:t>Шепеляковскии</w:t>
      </w:r>
      <w:proofErr w:type="spellEnd"/>
      <w:r w:rsidRPr="002A04E2">
        <w:rPr>
          <w:lang w:bidi="ru-RU"/>
        </w:rPr>
        <w:t xml:space="preserve"> и </w:t>
      </w:r>
      <w:proofErr w:type="spellStart"/>
      <w:r w:rsidRPr="002A04E2">
        <w:rPr>
          <w:lang w:bidi="ru-RU"/>
        </w:rPr>
        <w:t>др</w:t>
      </w:r>
      <w:proofErr w:type="spellEnd"/>
      <w:r w:rsidRPr="002A04E2">
        <w:rPr>
          <w:lang w:bidi="ru-RU"/>
        </w:rPr>
        <w:t xml:space="preserve">). Примером такой стали может служить сталь 55ПП (0,55— 0,63 </w:t>
      </w:r>
      <w:r w:rsidRPr="002A04E2">
        <w:rPr>
          <w:b/>
          <w:bCs/>
          <w:i/>
          <w:iCs/>
          <w:lang w:bidi="ru-RU"/>
        </w:rPr>
        <w:t>%</w:t>
      </w:r>
      <w:r w:rsidRPr="002A04E2">
        <w:rPr>
          <w:lang w:bidi="ru-RU"/>
        </w:rPr>
        <w:t xml:space="preserve"> С; 0,1—0,3 % </w:t>
      </w:r>
      <w:r w:rsidRPr="002A04E2">
        <w:rPr>
          <w:lang w:val="en-US" w:bidi="ru-RU"/>
        </w:rPr>
        <w:t>Si</w:t>
      </w:r>
      <w:r w:rsidRPr="002A04E2">
        <w:rPr>
          <w:lang w:bidi="ru-RU"/>
        </w:rPr>
        <w:t xml:space="preserve">; </w:t>
      </w:r>
      <w:r w:rsidRPr="002A04E2">
        <w:rPr>
          <w:lang w:bidi="ru-RU"/>
        </w:rPr>
        <w:t>≤</w:t>
      </w:r>
      <w:bookmarkStart w:id="0" w:name="_GoBack"/>
      <w:bookmarkEnd w:id="0"/>
      <w:r w:rsidRPr="002A04E2">
        <w:rPr>
          <w:lang w:bidi="ru-RU"/>
        </w:rPr>
        <w:t xml:space="preserve">0,1 % </w:t>
      </w:r>
      <w:proofErr w:type="spellStart"/>
      <w:r w:rsidRPr="002A04E2">
        <w:rPr>
          <w:lang w:val="en-US" w:bidi="ru-RU"/>
        </w:rPr>
        <w:t>Ti</w:t>
      </w:r>
      <w:proofErr w:type="spellEnd"/>
      <w:r w:rsidRPr="002A04E2">
        <w:rPr>
          <w:lang w:bidi="ru-RU"/>
        </w:rPr>
        <w:t>; ∑</w:t>
      </w:r>
      <w:proofErr w:type="spellStart"/>
      <w:r w:rsidRPr="002A04E2">
        <w:rPr>
          <w:lang w:val="en-US" w:bidi="ru-RU"/>
        </w:rPr>
        <w:t>Mn</w:t>
      </w:r>
      <w:proofErr w:type="spellEnd"/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Cr</w:t>
      </w:r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Ni</w:t>
      </w:r>
      <w:r w:rsidRPr="002A04E2">
        <w:rPr>
          <w:lang w:bidi="ru-RU"/>
        </w:rPr>
        <w:t xml:space="preserve">, </w:t>
      </w:r>
      <w:r w:rsidRPr="002A04E2">
        <w:rPr>
          <w:lang w:val="en-US" w:bidi="ru-RU"/>
        </w:rPr>
        <w:t>Cu</w:t>
      </w:r>
      <w:r w:rsidRPr="002A04E2">
        <w:rPr>
          <w:lang w:bidi="ru-RU"/>
        </w:rPr>
        <w:t>≤0,5 %).</w:t>
      </w:r>
    </w:p>
    <w:sectPr w:rsidR="00A115FE" w:rsidRPr="002A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082"/>
    <w:multiLevelType w:val="hybridMultilevel"/>
    <w:tmpl w:val="D8FE0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5976"/>
    <w:multiLevelType w:val="multilevel"/>
    <w:tmpl w:val="7EAE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F11F2"/>
    <w:multiLevelType w:val="hybridMultilevel"/>
    <w:tmpl w:val="EC645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E5F34"/>
    <w:multiLevelType w:val="multilevel"/>
    <w:tmpl w:val="1FC67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9A2A3A"/>
    <w:multiLevelType w:val="multilevel"/>
    <w:tmpl w:val="7E4E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9776C4"/>
    <w:multiLevelType w:val="multilevel"/>
    <w:tmpl w:val="2E62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63525"/>
    <w:multiLevelType w:val="hybridMultilevel"/>
    <w:tmpl w:val="25CA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54BAC"/>
    <w:multiLevelType w:val="multilevel"/>
    <w:tmpl w:val="9BFA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5B7"/>
    <w:rsid w:val="00045A0B"/>
    <w:rsid w:val="0012102C"/>
    <w:rsid w:val="002A04E2"/>
    <w:rsid w:val="002B04F1"/>
    <w:rsid w:val="00374E4E"/>
    <w:rsid w:val="004A2671"/>
    <w:rsid w:val="005F1C29"/>
    <w:rsid w:val="00636AB4"/>
    <w:rsid w:val="008B28A5"/>
    <w:rsid w:val="0092531D"/>
    <w:rsid w:val="00A115FE"/>
    <w:rsid w:val="00A74F7B"/>
    <w:rsid w:val="00C46B91"/>
    <w:rsid w:val="00E279E1"/>
    <w:rsid w:val="00E936C2"/>
    <w:rsid w:val="00F067E7"/>
    <w:rsid w:val="00F935B7"/>
    <w:rsid w:val="00F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6F1B"/>
  <w15:chartTrackingRefBased/>
  <w15:docId w15:val="{3A2E7372-F5CF-4696-9E4D-6DA606A3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5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31D"/>
    <w:pPr>
      <w:ind w:left="720"/>
      <w:contextualSpacing/>
    </w:pPr>
  </w:style>
  <w:style w:type="table" w:styleId="a4">
    <w:name w:val="Table Grid"/>
    <w:basedOn w:val="a1"/>
    <w:uiPriority w:val="39"/>
    <w:rsid w:val="0063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4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1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AppData/Local/Temp/FineReader12.00/media/image1.jpeg" TargetMode="External"/><Relationship Id="rId13" Type="http://schemas.openxmlformats.org/officeDocument/2006/relationships/image" Target="../../../../AppData/Local/Temp/FineReader12.00/media/image3.jpeg" TargetMode="External"/><Relationship Id="rId3" Type="http://schemas.openxmlformats.org/officeDocument/2006/relationships/styles" Target="styles.xml"/><Relationship Id="rId7" Type="http://schemas.openxmlformats.org/officeDocument/2006/relationships/image" Target="../../../../AppData/Local/Temp/FineReader12.00/media/image1.jpeg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../../../../AppData/Local/Temp/FineReader12.00/media/image2.jp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../../../../AppData/Local/Temp/FineReader12.00/media/image2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3CDB-2A1C-4DAC-A82C-D56FACB1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Сидоров</dc:creator>
  <cp:keywords/>
  <dc:description/>
  <cp:lastModifiedBy>Никита Сидоров</cp:lastModifiedBy>
  <cp:revision>11</cp:revision>
  <dcterms:created xsi:type="dcterms:W3CDTF">2016-10-16T11:09:00Z</dcterms:created>
  <dcterms:modified xsi:type="dcterms:W3CDTF">2016-11-02T10:49:00Z</dcterms:modified>
</cp:coreProperties>
</file>