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2BE4" w:rsidRDefault="00F02BE4" w:rsidP="00F02BE4">
      <w:pPr>
        <w:rPr>
          <w:b/>
        </w:rPr>
      </w:pPr>
      <w:r w:rsidRPr="00F02BE4">
        <w:rPr>
          <w:b/>
        </w:rPr>
        <w:t>Вопросы к экзамену по курсу «Прикладное материаловедение»</w:t>
      </w:r>
    </w:p>
    <w:sdt>
      <w:sdtPr>
        <w:rPr>
          <w:rFonts w:asciiTheme="minorHAnsi" w:eastAsiaTheme="minorHAnsi" w:hAnsiTheme="minorHAnsi" w:cstheme="minorBidi"/>
          <w:color w:val="auto"/>
          <w:sz w:val="28"/>
          <w:szCs w:val="22"/>
          <w:lang w:eastAsia="en-US"/>
        </w:rPr>
        <w:id w:val="15565698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363F79" w:rsidRPr="00904B52" w:rsidRDefault="00363F79">
          <w:pPr>
            <w:pStyle w:val="a4"/>
            <w:rPr>
              <w:sz w:val="28"/>
            </w:rPr>
          </w:pPr>
          <w:r w:rsidRPr="00904B52">
            <w:rPr>
              <w:sz w:val="28"/>
            </w:rPr>
            <w:t>Оглавление</w:t>
          </w:r>
        </w:p>
        <w:p w:rsidR="00904B52" w:rsidRPr="00904B52" w:rsidRDefault="00363F79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r w:rsidRPr="00904B52">
            <w:rPr>
              <w:sz w:val="20"/>
            </w:rPr>
            <w:fldChar w:fldCharType="begin"/>
          </w:r>
          <w:r w:rsidRPr="00904B52">
            <w:rPr>
              <w:sz w:val="20"/>
            </w:rPr>
            <w:instrText xml:space="preserve"> TOC \o "1-3" \h \z \u </w:instrText>
          </w:r>
          <w:r w:rsidRPr="00904B52">
            <w:rPr>
              <w:sz w:val="20"/>
            </w:rPr>
            <w:fldChar w:fldCharType="separate"/>
          </w:r>
          <w:hyperlink w:anchor="_Toc472263794" w:history="1">
            <w:r w:rsidR="00904B52" w:rsidRPr="00904B52">
              <w:rPr>
                <w:rStyle w:val="a5"/>
                <w:noProof/>
              </w:rPr>
              <w:t>1.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Рекристаллизационные процессы в деформированной стали и их роль в деформационно-термической обработке.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_Toc472263794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 w:rsidR="00EB08A8">
              <w:rPr>
                <w:noProof/>
                <w:webHidden/>
              </w:rPr>
              <w:t>3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795" w:history="1">
            <w:r w:rsidR="00904B52" w:rsidRPr="00904B52">
              <w:rPr>
                <w:rStyle w:val="a5"/>
                <w:noProof/>
              </w:rPr>
              <w:t>2.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Эвтектоидное превращение в сталях и его особенности в процессе ВТМИЗО.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_Toc472263795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796" w:history="1">
            <w:r w:rsidR="00904B52" w:rsidRPr="00904B52">
              <w:rPr>
                <w:rStyle w:val="a5"/>
                <w:noProof/>
              </w:rPr>
              <w:t>3.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Мартенситное превращение в сталях и его особенности в процессе ВТМО.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_Toc472263796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797" w:history="1">
            <w:r w:rsidR="00904B52" w:rsidRPr="00904B52">
              <w:rPr>
                <w:rStyle w:val="a5"/>
                <w:noProof/>
              </w:rPr>
              <w:t>4.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Бейнитное превращение в сталях и его особенности в процессе ВТМИЗО.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_Toc472263797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798" w:history="1">
            <w:r w:rsidR="00904B52" w:rsidRPr="00904B52">
              <w:rPr>
                <w:rStyle w:val="a5"/>
                <w:noProof/>
              </w:rPr>
              <w:t>5.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Процессы, протекающие при отпуске сталей, и их роль при деформационно- термической обработке (ПТМО).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_Toc472263798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799" w:history="1">
            <w:r w:rsidR="00904B52" w:rsidRPr="00904B52">
              <w:rPr>
                <w:rStyle w:val="a5"/>
                <w:noProof/>
              </w:rPr>
              <w:t>6.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Высокотемпературная ТМО сталей.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_Toc472263799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00" w:history="1">
            <w:r w:rsidR="00904B52" w:rsidRPr="00904B52">
              <w:rPr>
                <w:rStyle w:val="a5"/>
                <w:noProof/>
              </w:rPr>
              <w:t>7.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Технологическая схема и структурные изменения при контролируемой прокатке сталей.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_Toc472263800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01" w:history="1">
            <w:r w:rsidR="00904B52" w:rsidRPr="00904B52">
              <w:rPr>
                <w:rStyle w:val="a5"/>
                <w:noProof/>
              </w:rPr>
              <w:t>8.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Особенности технологии НТМО и НТМИЗО.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_Toc472263801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02" w:history="1">
            <w:r w:rsidR="00904B52" w:rsidRPr="00904B52">
              <w:rPr>
                <w:rStyle w:val="a5"/>
                <w:noProof/>
              </w:rPr>
              <w:t>9.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Технология ПТМО сталей.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_Toc472263802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03" w:history="1">
            <w:r w:rsidR="00904B52" w:rsidRPr="00904B52">
              <w:rPr>
                <w:rStyle w:val="a5"/>
                <w:noProof/>
              </w:rPr>
              <w:t>10.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Особенности технологии поверхностной закалки сталей ТВЧ.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_Toc472263803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04" w:history="1">
            <w:r w:rsidR="00904B52" w:rsidRPr="00904B52">
              <w:rPr>
                <w:rStyle w:val="a5"/>
                <w:noProof/>
              </w:rPr>
              <w:t>11.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Особенности технологии лазерной термической обработки сталей.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_Toc472263804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05" w:history="1">
            <w:r w:rsidR="00904B52" w:rsidRPr="00904B52">
              <w:rPr>
                <w:rStyle w:val="a5"/>
                <w:noProof/>
              </w:rPr>
              <w:t>12.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Процессы растворения и выделения дисперсных частиц. Роль дисперсных частиц в механизме роста зерен.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_Toc472263805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06" w:history="1">
            <w:r w:rsidR="00904B52" w:rsidRPr="00904B52">
              <w:rPr>
                <w:rStyle w:val="a5"/>
                <w:noProof/>
              </w:rPr>
              <w:t>13.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Термодинамические расчеты взаимодействия газовых сред с поверхностью на примере реакции в углеродсодержащих средах.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_Toc472263806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07" w:history="1">
            <w:r w:rsidR="00904B52" w:rsidRPr="00904B52">
              <w:rPr>
                <w:rStyle w:val="a5"/>
                <w:noProof/>
              </w:rPr>
              <w:t>14.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Основные механизмы диффузии в металлах. Объемная, граничная и реакционная диффузия. Схемы образования диффузионных слоев.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_Toc472263807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08" w:history="1">
            <w:r w:rsidR="00904B52" w:rsidRPr="00904B52">
              <w:rPr>
                <w:rStyle w:val="a5"/>
                <w:noProof/>
              </w:rPr>
              <w:t>15.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Математические трактовки диффузии. Возможные схемы диффузии в одно- и многофазных системах.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_Toc472263808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09" w:history="1">
            <w:r w:rsidR="00904B52" w:rsidRPr="00904B52">
              <w:rPr>
                <w:rStyle w:val="a5"/>
                <w:noProof/>
              </w:rPr>
              <w:t>16.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Три типа кинетики диффузии элементов при ХТО.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_Toc472263809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10" w:history="1">
            <w:r w:rsidR="00904B52" w:rsidRPr="00904B52">
              <w:rPr>
                <w:rStyle w:val="a5"/>
                <w:noProof/>
              </w:rPr>
              <w:t>17.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Диффузия по механизму внутреннего окисления, образование частиц в диффузионных слоях.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_Toc472263810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11" w:history="1">
            <w:r w:rsidR="00904B52" w:rsidRPr="00904B52">
              <w:rPr>
                <w:rStyle w:val="a5"/>
                <w:noProof/>
              </w:rPr>
              <w:t>18.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Кинетика реакций в газовой фазе при ХТО.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_Toc472263811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12" w:history="1">
            <w:r w:rsidR="00904B52" w:rsidRPr="00904B52">
              <w:rPr>
                <w:rStyle w:val="a5"/>
                <w:noProof/>
              </w:rPr>
              <w:t>19.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Цементация стали. Карбюризаторы, стали для цементации.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_Toc472263812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13" w:history="1">
            <w:r w:rsidR="00904B52" w:rsidRPr="00904B52">
              <w:rPr>
                <w:rStyle w:val="a5"/>
                <w:noProof/>
              </w:rPr>
              <w:t>20.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Технология цементации стали, влияние различных факторов на результаты.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_Toc472263813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14" w:history="1">
            <w:r w:rsidR="00904B52" w:rsidRPr="00904B52">
              <w:rPr>
                <w:rStyle w:val="a5"/>
                <w:noProof/>
              </w:rPr>
              <w:t>21.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Структура и свойства цементованной стали.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_Toc472263814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15" w:history="1">
            <w:r w:rsidR="00904B52" w:rsidRPr="00904B52">
              <w:rPr>
                <w:rStyle w:val="a5"/>
                <w:noProof/>
              </w:rPr>
              <w:t>22.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Режимы термической обработки цементованной стали.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_Toc472263815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16" w:history="1">
            <w:r w:rsidR="00904B52" w:rsidRPr="00904B52">
              <w:rPr>
                <w:rStyle w:val="a5"/>
                <w:noProof/>
              </w:rPr>
              <w:t>23.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Азотирование стали. Технология, структура и свойства азотированной стали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_Toc472263816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17" w:history="1">
            <w:r w:rsidR="00904B52" w:rsidRPr="00904B52">
              <w:rPr>
                <w:rStyle w:val="a5"/>
                <w:noProof/>
              </w:rPr>
              <w:t>24.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Высокотемпературная газовая нитроцементация сталей. Режимы последующей термообработки.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_Toc472263817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18" w:history="1">
            <w:r w:rsidR="00904B52" w:rsidRPr="00904B52">
              <w:rPr>
                <w:rStyle w:val="a5"/>
                <w:noProof/>
              </w:rPr>
              <w:t>25.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Низкотемпературная газовая нитроцементация сталей.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_Toc472263818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19" w:history="1">
            <w:r w:rsidR="00904B52" w:rsidRPr="00904B52">
              <w:rPr>
                <w:rStyle w:val="a5"/>
                <w:noProof/>
              </w:rPr>
              <w:t>26.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Структура и свойства хромированной стали.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_Toc472263819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20" w:history="1">
            <w:r w:rsidR="00904B52" w:rsidRPr="00904B52">
              <w:rPr>
                <w:rStyle w:val="a5"/>
                <w:noProof/>
              </w:rPr>
              <w:t>27.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Структура и свойства алитированной стали.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_Toc472263820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904B52" w:rsidRPr="00904B52" w:rsidRDefault="00EB08A8">
          <w:pPr>
            <w:pStyle w:val="11"/>
            <w:tabs>
              <w:tab w:val="left" w:pos="66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472263821" w:history="1">
            <w:r w:rsidR="00904B52" w:rsidRPr="00904B52">
              <w:rPr>
                <w:rStyle w:val="a5"/>
                <w:noProof/>
              </w:rPr>
              <w:t>28.</w:t>
            </w:r>
            <w:r w:rsidR="00904B52" w:rsidRPr="00904B52">
              <w:rPr>
                <w:rFonts w:eastAsiaTheme="minorEastAsia"/>
                <w:noProof/>
                <w:lang w:eastAsia="ru-RU"/>
              </w:rPr>
              <w:tab/>
            </w:r>
            <w:r w:rsidR="00904B52" w:rsidRPr="00904B52">
              <w:rPr>
                <w:rStyle w:val="a5"/>
                <w:noProof/>
              </w:rPr>
              <w:t>Основные принципы технологии, структура и свойства силицированной и борированной стали.</w:t>
            </w:r>
            <w:r w:rsidR="00904B52" w:rsidRPr="00904B52">
              <w:rPr>
                <w:noProof/>
                <w:webHidden/>
              </w:rPr>
              <w:tab/>
            </w:r>
            <w:r w:rsidR="00904B52" w:rsidRPr="00904B52">
              <w:rPr>
                <w:noProof/>
                <w:webHidden/>
              </w:rPr>
              <w:fldChar w:fldCharType="begin"/>
            </w:r>
            <w:r w:rsidR="00904B52" w:rsidRPr="00904B52">
              <w:rPr>
                <w:noProof/>
                <w:webHidden/>
              </w:rPr>
              <w:instrText xml:space="preserve"> PAGEREF _Toc472263821 \h </w:instrText>
            </w:r>
            <w:r w:rsidR="00904B52" w:rsidRPr="00904B52">
              <w:rPr>
                <w:noProof/>
                <w:webHidden/>
              </w:rPr>
            </w:r>
            <w:r w:rsidR="00904B52" w:rsidRPr="00904B5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 w:rsidR="00904B52" w:rsidRPr="00904B52">
              <w:rPr>
                <w:noProof/>
                <w:webHidden/>
              </w:rPr>
              <w:fldChar w:fldCharType="end"/>
            </w:r>
          </w:hyperlink>
        </w:p>
        <w:p w:rsidR="00363F79" w:rsidRDefault="00363F79">
          <w:r w:rsidRPr="00904B52">
            <w:rPr>
              <w:b/>
              <w:bCs/>
              <w:sz w:val="20"/>
            </w:rPr>
            <w:fldChar w:fldCharType="end"/>
          </w:r>
        </w:p>
      </w:sdtContent>
    </w:sdt>
    <w:p w:rsidR="00363F79" w:rsidRPr="00F02BE4" w:rsidRDefault="00363F79" w:rsidP="00F02BE4">
      <w:pPr>
        <w:rPr>
          <w:b/>
        </w:rPr>
      </w:pPr>
    </w:p>
    <w:p w:rsidR="002956F9" w:rsidRDefault="002956F9">
      <w:pPr>
        <w:rPr>
          <w:rFonts w:asciiTheme="majorHAnsi" w:eastAsiaTheme="majorEastAsia" w:hAnsiTheme="majorHAnsi" w:cstheme="majorBidi"/>
          <w:b/>
          <w:sz w:val="24"/>
          <w:szCs w:val="32"/>
        </w:rPr>
      </w:pPr>
      <w:r>
        <w:br w:type="page"/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0" w:name="_Toc472263794"/>
      <w:r>
        <w:lastRenderedPageBreak/>
        <w:t>Рекристаллизационные процессы в деформированной стали и их роль в деформационно-термической обработке.</w:t>
      </w:r>
      <w:bookmarkEnd w:id="0"/>
    </w:p>
    <w:p w:rsidR="00D757DA" w:rsidRDefault="002956F9" w:rsidP="00D757DA">
      <w:r>
        <w:t>Деформационно</w:t>
      </w:r>
      <w:bookmarkStart w:id="1" w:name="_GoBack"/>
      <w:bookmarkEnd w:id="1"/>
      <w:r>
        <w:t xml:space="preserve">-термическая (термомеханическая) обработка – это процесс, в </w:t>
      </w:r>
      <w:r w:rsidR="003F367E">
        <w:t>котором</w:t>
      </w:r>
      <w:r>
        <w:t xml:space="preserve"> упрочнение происходит </w:t>
      </w:r>
      <w:r w:rsidR="003F367E">
        <w:t>при воздействии деформации выше или ниже температуры рекристаллизации на фазовые превращения с получением особых структур, обладающих свойствами, недостижимыми обычной ТО.</w:t>
      </w:r>
    </w:p>
    <w:p w:rsidR="003F367E" w:rsidRDefault="0026394B" w:rsidP="00D757DA">
      <w:proofErr w:type="spellStart"/>
      <w:r w:rsidRPr="0026394B">
        <w:t>Полигонизация</w:t>
      </w:r>
      <w:proofErr w:type="spellEnd"/>
      <w:r w:rsidRPr="0026394B">
        <w:t xml:space="preserve"> (образование </w:t>
      </w:r>
      <w:proofErr w:type="spellStart"/>
      <w:r w:rsidRPr="0026394B">
        <w:t>субзер</w:t>
      </w:r>
      <w:r>
        <w:t>ен</w:t>
      </w:r>
      <w:proofErr w:type="spellEnd"/>
      <w:r>
        <w:t xml:space="preserve"> в зернах), возврат и рекристаллизация – проходят при деформации.</w:t>
      </w:r>
    </w:p>
    <w:p w:rsidR="00686E92" w:rsidRDefault="00686E92" w:rsidP="00D757DA">
      <w:r>
        <w:t>При ТМО требуется избежать рекристаллизации – за</w:t>
      </w:r>
      <w:r w:rsidRPr="00686E92">
        <w:t>фиксировать структуру</w:t>
      </w:r>
      <w:r>
        <w:t xml:space="preserve">. Так как отпуск уничтожает </w:t>
      </w:r>
      <w:proofErr w:type="spellStart"/>
      <w:r>
        <w:t>полигонизацию</w:t>
      </w:r>
      <w:proofErr w:type="spellEnd"/>
      <w:r>
        <w:t>, после ВТМО используют низкий отпуск.</w:t>
      </w:r>
    </w:p>
    <w:p w:rsidR="00686E92" w:rsidRDefault="00686E92" w:rsidP="00D757DA">
      <w:r>
        <w:t>Мелкое зерно уменьшает устойчивость перлитного/</w:t>
      </w:r>
      <w:proofErr w:type="spellStart"/>
      <w:r>
        <w:t>бейнитного</w:t>
      </w:r>
      <w:proofErr w:type="spellEnd"/>
      <w:r>
        <w:t xml:space="preserve"> превращения, т.к. границы зерен – центры зарождения.</w:t>
      </w:r>
    </w:p>
    <w:p w:rsidR="00686E92" w:rsidRDefault="00686E92" w:rsidP="00D757DA">
      <w:r>
        <w:t>После ВТМО получается лучшая прочность и пластичность.</w:t>
      </w:r>
      <w:r w:rsidR="000B3321">
        <w:t xml:space="preserve"> Получается фрагментированный особый мартенсит, где часть углерода взаимодействует с дислокационной </w:t>
      </w:r>
      <w:proofErr w:type="spellStart"/>
      <w:r w:rsidR="000B3321">
        <w:t>субзеренной</w:t>
      </w:r>
      <w:proofErr w:type="spellEnd"/>
      <w:r w:rsidR="000B3321">
        <w:t xml:space="preserve"> структурой, создает дополнительное упрочнение, а частично обезуглероженный твердый раствор увеличивает пластичность.</w:t>
      </w:r>
    </w:p>
    <w:p w:rsidR="009D0424" w:rsidRDefault="009D0424" w:rsidP="00D757DA">
      <w:r>
        <w:t>Зародыши преимущественно возникают в областях с наибольшей степенью локальной деформации (границы зерен, полосы деформации, включения и т.д.). Скорость зарождения резко возрастает с деформацией.</w:t>
      </w:r>
    </w:p>
    <w:p w:rsidR="00576123" w:rsidRDefault="00576123" w:rsidP="00D757DA">
      <w:r>
        <w:rPr>
          <w:noProof/>
          <w:lang w:eastAsia="ru-RU"/>
        </w:rPr>
        <w:lastRenderedPageBreak/>
        <w:drawing>
          <wp:inline distT="0" distB="0" distL="0" distR="0">
            <wp:extent cx="6805246" cy="10089173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Scan (2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5265" cy="1010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62110" cy="867800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hotoSca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5537" cy="869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2" w:name="_Toc472263795"/>
      <w:r>
        <w:t>Эвтектоидное превращение в сталях и его особенности в процессе ВТМИЗО.</w:t>
      </w:r>
      <w:bookmarkEnd w:id="2"/>
    </w:p>
    <w:p w:rsidR="00576123" w:rsidRDefault="00037F1C" w:rsidP="00576123">
      <w:proofErr w:type="spellStart"/>
      <w:r>
        <w:t>ВТМиЗО</w:t>
      </w:r>
      <w:proofErr w:type="spellEnd"/>
      <w:r>
        <w:t xml:space="preserve"> – высокотемпературная изотермическая термомеханическая обработка. Включает в себя либо изотермический отжиг в перлитной области, либо </w:t>
      </w:r>
      <w:r>
        <w:lastRenderedPageBreak/>
        <w:t>изотермическую закалку на бейнит стой же целью получения фрагментированной структуры и значительного влияния на кинетику распада аустенита.</w:t>
      </w:r>
    </w:p>
    <w:p w:rsidR="00B34119" w:rsidRPr="00576123" w:rsidRDefault="00B34119" w:rsidP="00576123">
      <w:r>
        <w:rPr>
          <w:noProof/>
          <w:lang w:eastAsia="ru-RU"/>
        </w:rPr>
        <w:drawing>
          <wp:inline distT="0" distB="0" distL="0" distR="0">
            <wp:extent cx="6119446" cy="821701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hotoScan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9544" cy="8230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3" w:name="_Toc472263796"/>
      <w:r>
        <w:t>Мартенситное превращение в сталях и его особенности в процессе ВТМО.</w:t>
      </w:r>
      <w:bookmarkEnd w:id="3"/>
    </w:p>
    <w:p w:rsidR="00B34119" w:rsidRDefault="00303A82" w:rsidP="00B34119">
      <w:r>
        <w:t xml:space="preserve">ВТМО – высокотемпературная термомеханическая обработка, включает в себя регулируемое деформационное воздействие со степенью обжатия 25-30% при </w:t>
      </w:r>
      <w:r>
        <w:lastRenderedPageBreak/>
        <w:t>температурах рекристаллизации 1200-1250</w:t>
      </w:r>
      <w:r>
        <w:rPr>
          <w:rFonts w:cstheme="minorHAnsi"/>
        </w:rPr>
        <w:t>˚</w:t>
      </w:r>
      <w:r>
        <w:t xml:space="preserve">С с </w:t>
      </w:r>
      <w:proofErr w:type="spellStart"/>
      <w:r>
        <w:t>подстуживанием</w:t>
      </w:r>
      <w:proofErr w:type="spellEnd"/>
      <w:r>
        <w:t xml:space="preserve"> и паузой перед закалкой для развития </w:t>
      </w:r>
      <w:proofErr w:type="spellStart"/>
      <w:r>
        <w:t>полигонизации</w:t>
      </w:r>
      <w:proofErr w:type="spellEnd"/>
      <w:r>
        <w:t xml:space="preserve"> и далее закалкой на мартенсит и низким отпуском.</w:t>
      </w:r>
    </w:p>
    <w:p w:rsidR="00303A82" w:rsidRDefault="00303A82" w:rsidP="00B34119">
      <w:r w:rsidRPr="00303A82">
        <w:t xml:space="preserve">Получается фрагментированный особый мартенсит, где часть углерода взаимодействует с дислокационной </w:t>
      </w:r>
      <w:proofErr w:type="spellStart"/>
      <w:r w:rsidRPr="00303A82">
        <w:t>субзеренной</w:t>
      </w:r>
      <w:proofErr w:type="spellEnd"/>
      <w:r w:rsidRPr="00303A82">
        <w:t xml:space="preserve"> структурой, создает дополнительное упрочнение, а частично обезуглероженный твердый раствор увеличивает пластичность.</w:t>
      </w:r>
    </w:p>
    <w:p w:rsidR="00303A82" w:rsidRDefault="00303A82" w:rsidP="00B34119">
      <w:r>
        <w:t>См картинку в 1 вопросе!</w:t>
      </w:r>
    </w:p>
    <w:p w:rsidR="00303A82" w:rsidRPr="00B34119" w:rsidRDefault="00303A82" w:rsidP="00B34119">
      <w:r>
        <w:t>Стали в случае ВТМО имеют пониженный порог хладноломкости и пониженную степень легирования дефицитными элементами.</w:t>
      </w:r>
      <w:r w:rsidR="00C76FEB">
        <w:t xml:space="preserve"> Нужно учитывать, что деформация повышает критическую скорость закалки.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4" w:name="_Toc472263797"/>
      <w:r>
        <w:t>Бейнитное превращение в сталях и его особенности в процессе ВТМИЗО.</w:t>
      </w:r>
      <w:bookmarkEnd w:id="4"/>
    </w:p>
    <w:p w:rsidR="00EA2DFF" w:rsidRDefault="008779AD" w:rsidP="00EA2DFF">
      <w:r>
        <w:t>Бейнитное – промежуточное превращение аустенита. Оно имеет смешанные черты мартенситного и перлитного превращений.</w:t>
      </w:r>
    </w:p>
    <w:p w:rsidR="008779AD" w:rsidRDefault="008779AD" w:rsidP="00EA2DFF">
      <w:proofErr w:type="spellStart"/>
      <w:r w:rsidRPr="008779AD">
        <w:t>ВТМиЗО</w:t>
      </w:r>
      <w:proofErr w:type="spellEnd"/>
      <w:r w:rsidRPr="008779AD">
        <w:t xml:space="preserve"> – высокотемпературная изотермическая термомеханическая обработка. Включает в себя либо изотермический отжиг в перлитной области, либо изотермическую закалку на бейнит стой же целью получения фрагментированной структуры и значительного влияния на кинетику распада аустенита.</w:t>
      </w:r>
    </w:p>
    <w:p w:rsidR="009B0140" w:rsidRDefault="009B0140" w:rsidP="00EA2DFF">
      <w:r w:rsidRPr="009B0140">
        <w:t xml:space="preserve">Определяющей особенностью </w:t>
      </w:r>
      <w:proofErr w:type="spellStart"/>
      <w:r w:rsidRPr="009B0140">
        <w:t>бейнитного</w:t>
      </w:r>
      <w:proofErr w:type="spellEnd"/>
      <w:r w:rsidRPr="009B0140">
        <w:t xml:space="preserve"> превращения является то, что оно протекает в интервале температур, когда практически отсутствует диффузия (</w:t>
      </w:r>
      <w:proofErr w:type="spellStart"/>
      <w:r w:rsidRPr="009B0140">
        <w:t>самодиффузия</w:t>
      </w:r>
      <w:proofErr w:type="spellEnd"/>
      <w:r w:rsidRPr="009B0140">
        <w:t>) железа, но интенсивно протекает диффузия углерода.</w:t>
      </w:r>
    </w:p>
    <w:p w:rsidR="009B0140" w:rsidRPr="009B0140" w:rsidRDefault="009B0140" w:rsidP="009B0140">
      <w:r w:rsidRPr="009B0140">
        <w:rPr>
          <w:b/>
          <w:bCs/>
        </w:rPr>
        <w:t>Верхний бейнит</w:t>
      </w:r>
      <w:r w:rsidRPr="009B0140">
        <w:t xml:space="preserve"> образуется из переохлаждённого аустенита при температурах 500-350°C. Структура </w:t>
      </w:r>
      <w:proofErr w:type="spellStart"/>
      <w:r w:rsidRPr="009B0140">
        <w:t>верхенго</w:t>
      </w:r>
      <w:proofErr w:type="spellEnd"/>
      <w:r w:rsidRPr="009B0140">
        <w:t xml:space="preserve"> </w:t>
      </w:r>
      <w:proofErr w:type="spellStart"/>
      <w:r w:rsidRPr="009B0140">
        <w:t>бейнита</w:t>
      </w:r>
      <w:proofErr w:type="spellEnd"/>
      <w:r w:rsidRPr="009B0140">
        <w:t xml:space="preserve"> более грубая. Верхний бейнит имеет "перистое" строение и состоит из вытянутых частиц феррита в форме пластин и из параллельных им тонких частиц цементита. Частицы феррита в верхнем </w:t>
      </w:r>
      <w:proofErr w:type="spellStart"/>
      <w:r w:rsidRPr="009B0140">
        <w:t>бейните</w:t>
      </w:r>
      <w:proofErr w:type="spellEnd"/>
      <w:r w:rsidRPr="009B0140">
        <w:t xml:space="preserve"> имеют форму "реек" (толщина реек &lt;1 мкм, ширина 5-10 мкм). Твёрдость и прочность сталей со структурой верхнего </w:t>
      </w:r>
      <w:proofErr w:type="spellStart"/>
      <w:r w:rsidRPr="009B0140">
        <w:t>бейнита</w:t>
      </w:r>
      <w:proofErr w:type="spellEnd"/>
      <w:r w:rsidRPr="009B0140">
        <w:t xml:space="preserve"> высоки, но пластичность понижена.</w:t>
      </w:r>
    </w:p>
    <w:p w:rsidR="009B0140" w:rsidRPr="009B0140" w:rsidRDefault="009B0140" w:rsidP="009B0140">
      <w:r w:rsidRPr="009B0140">
        <w:rPr>
          <w:b/>
          <w:bCs/>
        </w:rPr>
        <w:t>Нижний бейнит</w:t>
      </w:r>
      <w:r w:rsidRPr="009B0140">
        <w:t xml:space="preserve"> образуется из переохлаждённого аустенита при температурах 350-200°C. У нижнего </w:t>
      </w:r>
      <w:proofErr w:type="spellStart"/>
      <w:r w:rsidRPr="009B0140">
        <w:t>бейнита</w:t>
      </w:r>
      <w:proofErr w:type="spellEnd"/>
      <w:r w:rsidRPr="009B0140">
        <w:t xml:space="preserve"> игольчатое строение, похожее на строение мартенсита, а состоит он из тонких частиц карбида, расположенного в пластинках феррита, пересыщенного углеродом. Карбиды нижнего </w:t>
      </w:r>
      <w:proofErr w:type="spellStart"/>
      <w:r w:rsidRPr="009B0140">
        <w:t>бейнита</w:t>
      </w:r>
      <w:proofErr w:type="spellEnd"/>
      <w:r w:rsidRPr="009B0140">
        <w:t xml:space="preserve"> очень мелкие, благодаря этому </w:t>
      </w:r>
      <w:r w:rsidRPr="009B0140">
        <w:rPr>
          <w:b/>
          <w:bCs/>
        </w:rPr>
        <w:t xml:space="preserve">структура нижнего </w:t>
      </w:r>
      <w:proofErr w:type="spellStart"/>
      <w:r w:rsidRPr="009B0140">
        <w:rPr>
          <w:b/>
          <w:bCs/>
        </w:rPr>
        <w:t>бейнита</w:t>
      </w:r>
      <w:proofErr w:type="spellEnd"/>
      <w:r w:rsidRPr="009B0140">
        <w:t xml:space="preserve"> является предпочтительной, так как обеспечивает высокую твердость и прочность стали и при этом сохраняет высокую </w:t>
      </w:r>
      <w:proofErr w:type="spellStart"/>
      <w:r w:rsidRPr="009B0140">
        <w:t>пластиность</w:t>
      </w:r>
      <w:proofErr w:type="spellEnd"/>
      <w:r w:rsidRPr="009B0140">
        <w:t>.</w:t>
      </w:r>
    </w:p>
    <w:p w:rsidR="009B0140" w:rsidRPr="009B0140" w:rsidRDefault="009B0140" w:rsidP="00EA2DFF"/>
    <w:p w:rsidR="00F02BE4" w:rsidRDefault="00F02BE4" w:rsidP="00363F79">
      <w:pPr>
        <w:pStyle w:val="1"/>
        <w:numPr>
          <w:ilvl w:val="0"/>
          <w:numId w:val="2"/>
        </w:numPr>
      </w:pPr>
      <w:bookmarkStart w:id="5" w:name="_Toc472263798"/>
      <w:r>
        <w:lastRenderedPageBreak/>
        <w:t>Процессы, протекающие при отпуске сталей, и их роль при деформационно- термической обработке (ПТМО).</w:t>
      </w:r>
      <w:bookmarkEnd w:id="5"/>
    </w:p>
    <w:p w:rsidR="009B0140" w:rsidRDefault="00007B8A" w:rsidP="009B0140">
      <w:r>
        <w:t>ПТМО – предварительная Т</w:t>
      </w:r>
      <w:r w:rsidR="00EC0F4A">
        <w:t>М</w:t>
      </w:r>
      <w:r>
        <w:t xml:space="preserve">О, где </w:t>
      </w:r>
      <w:proofErr w:type="spellStart"/>
      <w:r>
        <w:t>полигонизация</w:t>
      </w:r>
      <w:proofErr w:type="spellEnd"/>
      <w:r>
        <w:t xml:space="preserve"> следует при нагреве холоднодеформированного металла. При последующем быстром нагреве под закалку структура сохраняется и получаем тот же фрагментированный мартенсит, что и при ВТМО.</w:t>
      </w:r>
    </w:p>
    <w:p w:rsidR="000E2ADD" w:rsidRPr="00007B8A" w:rsidRDefault="000E2ADD" w:rsidP="009B0140">
      <w:r>
        <w:rPr>
          <w:noProof/>
          <w:lang w:eastAsia="ru-RU"/>
        </w:rPr>
        <w:lastRenderedPageBreak/>
        <w:drawing>
          <wp:inline distT="0" distB="0" distL="0" distR="0">
            <wp:extent cx="5978769" cy="8639984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hotoScan (3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3356" cy="8646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6" w:name="_Toc472263799"/>
      <w:r>
        <w:t>Высокотемпературная ТМО сталей.</w:t>
      </w:r>
      <w:bookmarkEnd w:id="6"/>
    </w:p>
    <w:p w:rsidR="000E2ADD" w:rsidRDefault="000E2ADD" w:rsidP="000E2ADD">
      <w:r>
        <w:t>См рисунок в 1.</w:t>
      </w:r>
      <w:r w:rsidR="00224B6D">
        <w:t xml:space="preserve"> То же что и в 3 вопросе.</w:t>
      </w:r>
    </w:p>
    <w:p w:rsidR="00224B6D" w:rsidRPr="00224B6D" w:rsidRDefault="00224B6D" w:rsidP="00224B6D">
      <w:r w:rsidRPr="00224B6D">
        <w:lastRenderedPageBreak/>
        <w:t xml:space="preserve">ВТМО – высокотемпературная термомеханическая обработка, включает в себя регулируемое деформационное воздействие со степенью обжатия 25-30% при температурах рекристаллизации 1200-1250˚С с </w:t>
      </w:r>
      <w:proofErr w:type="spellStart"/>
      <w:r w:rsidRPr="00224B6D">
        <w:t>подстуживанием</w:t>
      </w:r>
      <w:proofErr w:type="spellEnd"/>
      <w:r w:rsidRPr="00224B6D">
        <w:t xml:space="preserve"> и паузой перед закалкой для развития </w:t>
      </w:r>
      <w:proofErr w:type="spellStart"/>
      <w:r w:rsidRPr="00224B6D">
        <w:t>полигонизации</w:t>
      </w:r>
      <w:proofErr w:type="spellEnd"/>
      <w:r w:rsidRPr="00224B6D">
        <w:t xml:space="preserve"> и далее закалкой на мартенсит и низким отпуском.</w:t>
      </w:r>
    </w:p>
    <w:p w:rsidR="00224B6D" w:rsidRPr="00224B6D" w:rsidRDefault="00224B6D" w:rsidP="00224B6D">
      <w:r w:rsidRPr="00224B6D">
        <w:t xml:space="preserve">Получается фрагментированный особый мартенсит, где часть углерода взаимодействует с дислокационной </w:t>
      </w:r>
      <w:proofErr w:type="spellStart"/>
      <w:r w:rsidRPr="00224B6D">
        <w:t>субзеренной</w:t>
      </w:r>
      <w:proofErr w:type="spellEnd"/>
      <w:r w:rsidRPr="00224B6D">
        <w:t xml:space="preserve"> структурой, создает дополнительное упрочнение, а частично обезуглероженный твердый раствор увеличивает пластичность.</w:t>
      </w:r>
    </w:p>
    <w:p w:rsidR="00F02BE4" w:rsidRPr="00224B6D" w:rsidRDefault="00224B6D" w:rsidP="00224B6D">
      <w:r w:rsidRPr="00224B6D">
        <w:t>Стали в случае ВТМО имеют пониженный порог хладноломкости и пониженную степень легирования дефицитными элементами. Нужно учитывать, что деформация повышает критическую скорость закалки.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7" w:name="_Toc472263800"/>
      <w:r>
        <w:lastRenderedPageBreak/>
        <w:t>Технологическая схема и структурные изменения при контролируемой прокатке сталей.</w:t>
      </w:r>
      <w:bookmarkEnd w:id="7"/>
    </w:p>
    <w:p w:rsidR="00DD2CAE" w:rsidRPr="00DD2CAE" w:rsidRDefault="00DD2CAE" w:rsidP="00DD2CAE">
      <w:r>
        <w:rPr>
          <w:noProof/>
          <w:lang w:eastAsia="ru-RU"/>
        </w:rPr>
        <w:drawing>
          <wp:inline distT="0" distB="0" distL="0" distR="0" wp14:anchorId="5F9C9C14" wp14:editId="161C984A">
            <wp:extent cx="5978769" cy="8639984"/>
            <wp:effectExtent l="0" t="0" r="317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hotoScan (3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3356" cy="8646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B6D" w:rsidRDefault="00DD2CAE" w:rsidP="00224B6D">
      <w:r>
        <w:rPr>
          <w:noProof/>
          <w:lang w:eastAsia="ru-RU"/>
        </w:rPr>
        <w:lastRenderedPageBreak/>
        <w:drawing>
          <wp:inline distT="0" distB="0" distL="0" distR="0">
            <wp:extent cx="6049108" cy="8492017"/>
            <wp:effectExtent l="0" t="0" r="889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hotoScan (4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0239" cy="849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CAE" w:rsidRPr="000A5D0C" w:rsidRDefault="00DD2CAE" w:rsidP="00224B6D">
      <w:r>
        <w:t xml:space="preserve">Процесс имеет три основных ступени. В основном используется </w:t>
      </w:r>
      <w:r>
        <w:rPr>
          <w:lang w:val="en-US"/>
        </w:rPr>
        <w:t>I</w:t>
      </w:r>
      <w:r w:rsidRPr="00DD2CAE">
        <w:t xml:space="preserve"> и </w:t>
      </w:r>
      <w:r>
        <w:rPr>
          <w:lang w:val="en-US"/>
        </w:rPr>
        <w:t>II</w:t>
      </w:r>
      <w:r w:rsidRPr="00DD2CAE">
        <w:t>.</w:t>
      </w:r>
      <w:r>
        <w:t xml:space="preserve"> Для этой технологии разработан ряд специальных сталей (низколегированных, малоуглеродистых) с 0.05-0.07% С, 1-1,5</w:t>
      </w:r>
      <w:r w:rsidRPr="00DD2CAE">
        <w:t xml:space="preserve">% </w:t>
      </w:r>
      <w:proofErr w:type="spellStart"/>
      <w:r>
        <w:rPr>
          <w:lang w:val="en-US"/>
        </w:rPr>
        <w:t>Mn</w:t>
      </w:r>
      <w:proofErr w:type="spellEnd"/>
      <w:r w:rsidRPr="00DD2CAE">
        <w:t xml:space="preserve"> </w:t>
      </w:r>
      <w:r>
        <w:t xml:space="preserve">и малые добавки </w:t>
      </w:r>
      <w:proofErr w:type="spellStart"/>
      <w:r>
        <w:rPr>
          <w:lang w:val="en-US"/>
        </w:rPr>
        <w:t>Nb</w:t>
      </w:r>
      <w:proofErr w:type="spellEnd"/>
      <w:r w:rsidRPr="00DD2CAE">
        <w:t xml:space="preserve">, </w:t>
      </w:r>
      <w:proofErr w:type="spellStart"/>
      <w:r>
        <w:rPr>
          <w:lang w:val="en-US"/>
        </w:rPr>
        <w:t>Zr</w:t>
      </w:r>
      <w:proofErr w:type="spellEnd"/>
      <w:r w:rsidRPr="00DD2CAE">
        <w:t xml:space="preserve">, </w:t>
      </w:r>
      <w:proofErr w:type="spellStart"/>
      <w:r>
        <w:rPr>
          <w:lang w:val="en-US"/>
        </w:rPr>
        <w:t>Ti</w:t>
      </w:r>
      <w:proofErr w:type="spellEnd"/>
      <w:r w:rsidRPr="00DD2CAE">
        <w:t xml:space="preserve">, </w:t>
      </w:r>
      <w:r>
        <w:rPr>
          <w:lang w:val="en-US"/>
        </w:rPr>
        <w:t>V</w:t>
      </w:r>
      <w:r w:rsidRPr="00DD2CAE">
        <w:t xml:space="preserve">, </w:t>
      </w:r>
      <w:r>
        <w:t>РЗМ.</w:t>
      </w:r>
      <w:r w:rsidR="000A5D0C">
        <w:t xml:space="preserve"> Основной способ получения сверхмелкого зерна заключается в </w:t>
      </w:r>
      <w:r w:rsidR="000A5D0C">
        <w:rPr>
          <w:lang w:val="en-US"/>
        </w:rPr>
        <w:t>I</w:t>
      </w:r>
      <w:r w:rsidR="000A5D0C" w:rsidRPr="000A5D0C">
        <w:t xml:space="preserve"> </w:t>
      </w:r>
      <w:r w:rsidR="000A5D0C">
        <w:t xml:space="preserve">и </w:t>
      </w:r>
      <w:r w:rsidR="000A5D0C">
        <w:rPr>
          <w:lang w:val="en-US"/>
        </w:rPr>
        <w:t>II</w:t>
      </w:r>
      <w:r w:rsidR="000A5D0C" w:rsidRPr="000A5D0C">
        <w:t xml:space="preserve"> </w:t>
      </w:r>
      <w:r w:rsidR="000A5D0C">
        <w:t xml:space="preserve">стадиях </w:t>
      </w:r>
      <w:proofErr w:type="spellStart"/>
      <w:r w:rsidR="000A5D0C">
        <w:t>рекристаллизационных</w:t>
      </w:r>
      <w:proofErr w:type="spellEnd"/>
      <w:r w:rsidR="000A5D0C">
        <w:t xml:space="preserve"> процессов, а также </w:t>
      </w:r>
      <w:proofErr w:type="spellStart"/>
      <w:r w:rsidR="000A5D0C">
        <w:t>перерекристаллизации</w:t>
      </w:r>
      <w:proofErr w:type="spellEnd"/>
      <w:r w:rsidR="000A5D0C">
        <w:t xml:space="preserve"> в области </w:t>
      </w:r>
      <w:proofErr w:type="spellStart"/>
      <w:r w:rsidR="000A5D0C">
        <w:lastRenderedPageBreak/>
        <w:t>гамма+альфа</w:t>
      </w:r>
      <w:proofErr w:type="spellEnd"/>
      <w:r w:rsidR="000A5D0C">
        <w:t xml:space="preserve"> (2 стадия) т блокировки миграции границ за счет управляемых выделений карбидов, нитридов и </w:t>
      </w:r>
      <w:proofErr w:type="spellStart"/>
      <w:r w:rsidR="000A5D0C">
        <w:t>карбонитридов</w:t>
      </w:r>
      <w:proofErr w:type="spellEnd"/>
      <w:r w:rsidR="000A5D0C">
        <w:t xml:space="preserve"> легирующих элементов. В двухфазной области дефекты, порожденные деформацией, генерируют массовое гетерогенное зарождение при полиморфном превращении зародышей феррита, а так как эта область лежит выше температуры рекристаллизации феррита, то в дальнейшем идет управление структурообразованием именно этой структуры, а не </w:t>
      </w:r>
      <w:proofErr w:type="spellStart"/>
      <w:r w:rsidR="000A5D0C">
        <w:t>аустенитной</w:t>
      </w:r>
      <w:proofErr w:type="spellEnd"/>
      <w:r w:rsidR="000A5D0C">
        <w:t xml:space="preserve">. В результате КП можно получить </w:t>
      </w:r>
      <w:proofErr w:type="spellStart"/>
      <w:r w:rsidR="000A5D0C">
        <w:t>бейнитную</w:t>
      </w:r>
      <w:proofErr w:type="spellEnd"/>
      <w:r w:rsidR="000A5D0C">
        <w:t xml:space="preserve"> структуру разной морфологии либо феррит с </w:t>
      </w:r>
      <w:proofErr w:type="spellStart"/>
      <w:r w:rsidR="000A5D0C">
        <w:t>предвыделениями</w:t>
      </w:r>
      <w:proofErr w:type="spellEnd"/>
      <w:r w:rsidR="000A5D0C">
        <w:t xml:space="preserve"> аналогично процессу старения.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8" w:name="_Toc472263801"/>
      <w:r>
        <w:t>Особенности технологии НТМО и НТМИЗО.</w:t>
      </w:r>
      <w:bookmarkEnd w:id="8"/>
    </w:p>
    <w:p w:rsidR="001F4088" w:rsidRDefault="0086504A" w:rsidP="001F4088">
      <w:r w:rsidRPr="0086504A">
        <w:t>Первая картинка в 7</w:t>
      </w:r>
    </w:p>
    <w:p w:rsidR="0086504A" w:rsidRDefault="000F3C03" w:rsidP="001F4088">
      <w:r>
        <w:t xml:space="preserve">Процесс проходит ниже температуры рекристаллизации аустенита. </w:t>
      </w:r>
      <w:r w:rsidR="000F4CC5">
        <w:t xml:space="preserve">Деформация высокими обжатиями (75-90%) производится в области устойчивого переохлажденного аустенита между перлитным и </w:t>
      </w:r>
      <w:proofErr w:type="spellStart"/>
      <w:r w:rsidR="000F4CC5">
        <w:t>бейнитным</w:t>
      </w:r>
      <w:proofErr w:type="spellEnd"/>
      <w:r w:rsidR="000F4CC5">
        <w:t xml:space="preserve"> распадом (400-500</w:t>
      </w:r>
      <w:r w:rsidR="000F4CC5">
        <w:rPr>
          <w:rFonts w:cstheme="minorHAnsi"/>
        </w:rPr>
        <w:t>˚</w:t>
      </w:r>
      <w:r w:rsidR="000F4CC5">
        <w:t xml:space="preserve">С) с дальнейшей закалкой на мартенсит. Развитая дислокационная структура аустенита наследуется мартенситом, что дает очень высокие показатели прочности (3000 </w:t>
      </w:r>
      <w:r w:rsidR="00B82AC7">
        <w:t>МП</w:t>
      </w:r>
      <w:r w:rsidR="000F4CC5">
        <w:t>а), но пластичность оказывается небольшой, а хрупкая прочность недостаточной.</w:t>
      </w:r>
    </w:p>
    <w:p w:rsidR="000F4CC5" w:rsidRDefault="000F4CC5" w:rsidP="001F4088">
      <w:r>
        <w:t xml:space="preserve">При </w:t>
      </w:r>
      <w:proofErr w:type="spellStart"/>
      <w:r>
        <w:t>НТМиЗО</w:t>
      </w:r>
      <w:proofErr w:type="spellEnd"/>
      <w:r>
        <w:t xml:space="preserve"> деформация производится либо в </w:t>
      </w:r>
      <w:r w:rsidR="0083744B">
        <w:t>перлитной,</w:t>
      </w:r>
      <w:r>
        <w:t xml:space="preserve"> либо в </w:t>
      </w:r>
      <w:proofErr w:type="spellStart"/>
      <w:r>
        <w:t>бейнитной</w:t>
      </w:r>
      <w:proofErr w:type="spellEnd"/>
      <w:r>
        <w:t xml:space="preserve"> области создавая особые нетрадиционные структуры конечных продуктов.</w:t>
      </w:r>
    </w:p>
    <w:p w:rsidR="000C0EFE" w:rsidRPr="0086504A" w:rsidRDefault="000C0EFE" w:rsidP="001F4088">
      <w:r w:rsidRPr="000C0EFE">
        <w:t>Деформация вызывает наклеп аустенита, рекристаллизации же в этих условиях не происходит. Затем проводится закалка: образуется мартенсит, который, как и в предыдущем способе, наследует дислокации, а значит и упрочнение, полученное при деформации. Здесь устранен недостаток первого способа, так как рекристаллизация практически отсутствует, и потому наиболее полно используется эффект упрочнения от наклепа. Однако технологически этот способ сложнее, так как трудно осуществлять обработку давлением в таком узком интервале температур.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9" w:name="_Toc472263802"/>
      <w:r>
        <w:t>Технология ПТМО сталей.</w:t>
      </w:r>
      <w:bookmarkEnd w:id="9"/>
    </w:p>
    <w:p w:rsidR="00E52C6E" w:rsidRDefault="00E52C6E" w:rsidP="000C0EFE">
      <w:r>
        <w:t>Так</w:t>
      </w:r>
      <w:r w:rsidR="00705BF0">
        <w:t xml:space="preserve"> же,</w:t>
      </w:r>
      <w:r>
        <w:t xml:space="preserve"> как и 5 вопрос.</w:t>
      </w:r>
    </w:p>
    <w:p w:rsidR="000C0EFE" w:rsidRPr="000C0EFE" w:rsidRDefault="00E52C6E" w:rsidP="000C0EFE">
      <w:r w:rsidRPr="00E52C6E">
        <w:t>ПТМО – предварительная Т</w:t>
      </w:r>
      <w:r w:rsidR="00EC0F4A">
        <w:t>М</w:t>
      </w:r>
      <w:r w:rsidRPr="00E52C6E">
        <w:t xml:space="preserve">О, где </w:t>
      </w:r>
      <w:proofErr w:type="spellStart"/>
      <w:r w:rsidRPr="00E52C6E">
        <w:t>полигонизация</w:t>
      </w:r>
      <w:proofErr w:type="spellEnd"/>
      <w:r w:rsidRPr="00E52C6E">
        <w:t xml:space="preserve"> следует при нагреве холоднодеформированного металла. При последующем быстром нагреве под закалку структура сохраняется и получаем тот же фрагментированный мартенсит, что и при ВТМО.</w:t>
      </w:r>
      <w:r>
        <w:t xml:space="preserve"> 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10" w:name="_Toc472263803"/>
      <w:r>
        <w:t>Особенности технологии поверхностной закалки сталей ТВЧ.</w:t>
      </w:r>
      <w:bookmarkEnd w:id="10"/>
    </w:p>
    <w:p w:rsidR="004945DE" w:rsidRDefault="00ED07DF" w:rsidP="004945DE">
      <w:r>
        <w:t>Индукционный нагрев вихревыми токами.</w:t>
      </w:r>
    </w:p>
    <w:p w:rsidR="00B14599" w:rsidRPr="00B14599" w:rsidRDefault="00B14599" w:rsidP="004945DE">
      <w:r>
        <w:t>Используется сталь 110ПП (По</w:t>
      </w:r>
      <w:r w:rsidR="001245F5">
        <w:t>ниженной</w:t>
      </w:r>
      <w:r>
        <w:t xml:space="preserve"> </w:t>
      </w:r>
      <w:proofErr w:type="spellStart"/>
      <w:r>
        <w:t>Прокаливаемости</w:t>
      </w:r>
      <w:proofErr w:type="spellEnd"/>
      <w:r>
        <w:t xml:space="preserve"> – очищенная от примесей) </w:t>
      </w:r>
      <w:r>
        <w:rPr>
          <w:lang w:val="en-US"/>
        </w:rPr>
        <w:t>C</w:t>
      </w:r>
      <w:r w:rsidRPr="00B14599">
        <w:t xml:space="preserve"> ~ 1.10%</w:t>
      </w:r>
    </w:p>
    <w:p w:rsidR="00B14599" w:rsidRDefault="00B14599" w:rsidP="004945DE">
      <w:r>
        <w:lastRenderedPageBreak/>
        <w:t>Чем больше прокаливаемость, тем глубже закаленный слой. При ТВЧ твердость после закалки немного выше (2-3 ед.) связанно с особенностью дислокационного механизма упрочнения.</w:t>
      </w:r>
    </w:p>
    <w:p w:rsidR="00FC1E2A" w:rsidRDefault="00FC1E2A" w:rsidP="004945DE">
      <w:r>
        <w:t>Зерно не успевает вырасти из-за больших скоростей. Температура должна быть выше чем при традиционной термообработке.</w:t>
      </w:r>
    </w:p>
    <w:p w:rsidR="00891E84" w:rsidRDefault="00891E84" w:rsidP="004945DE">
      <w:r w:rsidRPr="00891E84">
        <w:t>Такая процедура придает металлу высокую механическую прочность на трение и истирание</w:t>
      </w:r>
      <w:r>
        <w:t>.</w:t>
      </w:r>
    </w:p>
    <w:p w:rsidR="00D91A4D" w:rsidRPr="00D91A4D" w:rsidRDefault="00D91A4D" w:rsidP="00D91A4D">
      <w:r>
        <w:t>У</w:t>
      </w:r>
      <w:r w:rsidRPr="00D91A4D">
        <w:t xml:space="preserve"> поверхностной закалки токами высокой частоты есть ряд преимуществ:</w:t>
      </w:r>
    </w:p>
    <w:p w:rsidR="00D91A4D" w:rsidRPr="00D91A4D" w:rsidRDefault="00D91A4D" w:rsidP="00D91A4D">
      <w:pPr>
        <w:numPr>
          <w:ilvl w:val="0"/>
          <w:numId w:val="3"/>
        </w:numPr>
      </w:pPr>
      <w:r w:rsidRPr="00D91A4D">
        <w:t>высокая твердость,</w:t>
      </w:r>
    </w:p>
    <w:p w:rsidR="00D91A4D" w:rsidRPr="00D91A4D" w:rsidRDefault="00D91A4D" w:rsidP="00D91A4D">
      <w:pPr>
        <w:numPr>
          <w:ilvl w:val="0"/>
          <w:numId w:val="3"/>
        </w:numPr>
      </w:pPr>
      <w:r w:rsidRPr="00D91A4D">
        <w:t>высокая производительность,</w:t>
      </w:r>
    </w:p>
    <w:p w:rsidR="00D91A4D" w:rsidRPr="00D91A4D" w:rsidRDefault="00D91A4D" w:rsidP="00D91A4D">
      <w:pPr>
        <w:numPr>
          <w:ilvl w:val="0"/>
          <w:numId w:val="3"/>
        </w:numPr>
      </w:pPr>
      <w:r w:rsidRPr="00D91A4D">
        <w:t>любой уровень глубины закаленного слоя детали,</w:t>
      </w:r>
    </w:p>
    <w:p w:rsidR="00D91A4D" w:rsidRPr="00D91A4D" w:rsidRDefault="00D91A4D" w:rsidP="00D91A4D">
      <w:pPr>
        <w:numPr>
          <w:ilvl w:val="0"/>
          <w:numId w:val="3"/>
        </w:numPr>
      </w:pPr>
      <w:r w:rsidRPr="00D91A4D">
        <w:t>отсутствие окалины,</w:t>
      </w:r>
    </w:p>
    <w:p w:rsidR="00D91A4D" w:rsidRPr="00D91A4D" w:rsidRDefault="00D91A4D" w:rsidP="00D91A4D">
      <w:pPr>
        <w:numPr>
          <w:ilvl w:val="0"/>
          <w:numId w:val="3"/>
        </w:numPr>
      </w:pPr>
      <w:r w:rsidRPr="00D91A4D">
        <w:t>возможность закалки деталей любых форм,</w:t>
      </w:r>
    </w:p>
    <w:p w:rsidR="00D91A4D" w:rsidRPr="00D91A4D" w:rsidRDefault="00D91A4D" w:rsidP="00D91A4D">
      <w:pPr>
        <w:numPr>
          <w:ilvl w:val="0"/>
          <w:numId w:val="3"/>
        </w:numPr>
      </w:pPr>
      <w:r w:rsidRPr="00D91A4D">
        <w:t>возможность внедрения полной автоматизации закалки.</w:t>
      </w:r>
    </w:p>
    <w:p w:rsidR="00D91A4D" w:rsidRPr="00B14599" w:rsidRDefault="00D91A4D" w:rsidP="004945DE"/>
    <w:p w:rsidR="00ED07DF" w:rsidRPr="00ED07DF" w:rsidRDefault="00ED07DF" w:rsidP="004945D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74423" cy="8693782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hotoScan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764" cy="869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11" w:name="_Toc472263804"/>
      <w:r>
        <w:t>Особенности технологии лазерной термической обработки сталей.</w:t>
      </w:r>
      <w:bookmarkEnd w:id="11"/>
      <w:r>
        <w:t xml:space="preserve"> </w:t>
      </w:r>
    </w:p>
    <w:p w:rsidR="00761729" w:rsidRDefault="00E1621A" w:rsidP="00761729">
      <w:r>
        <w:t>Не требует атмосферы. Закалка происходит в атмосфере самой заготовки.</w:t>
      </w:r>
    </w:p>
    <w:p w:rsidR="00E1621A" w:rsidRDefault="00E1621A" w:rsidP="00761729">
      <w:r>
        <w:lastRenderedPageBreak/>
        <w:t>Энергия до 10</w:t>
      </w:r>
      <w:r>
        <w:rPr>
          <w:vertAlign w:val="superscript"/>
        </w:rPr>
        <w:t>8</w:t>
      </w:r>
      <w:r>
        <w:t>Вт/см</w:t>
      </w:r>
      <w:r>
        <w:rPr>
          <w:vertAlign w:val="superscript"/>
        </w:rPr>
        <w:t>2</w:t>
      </w:r>
      <w:r>
        <w:t xml:space="preserve"> для рубиновых лазеров. Обычно используют импульсные (рубиновый) и газовые на CO</w:t>
      </w:r>
      <w:r w:rsidRPr="00E1621A">
        <w:rPr>
          <w:vertAlign w:val="subscript"/>
        </w:rPr>
        <w:t>2</w:t>
      </w:r>
      <w:r w:rsidRPr="00E1621A">
        <w:t>.</w:t>
      </w:r>
    </w:p>
    <w:p w:rsidR="00E1621A" w:rsidRDefault="00E1621A" w:rsidP="00761729">
      <w:r w:rsidRPr="00E1621A">
        <w:rPr>
          <w:noProof/>
          <w:lang w:eastAsia="ru-RU"/>
        </w:rPr>
        <w:t>Основной целью лазерного термоупрочнения сталей, чугунов и цветных сплавов является повышение износостойкости деталей, работающих в условиях трения. В результате лазерной закалки достигаются высокая твердость поверхности, высокая дисперсность структуры, уменьшение коэффициента трения</w:t>
      </w:r>
      <w:r w:rsidR="00D729AD">
        <w:rPr>
          <w:noProof/>
          <w:lang w:eastAsia="ru-RU"/>
        </w:rPr>
        <w:t xml:space="preserve"> (благодаря сохранившемуся графиту в чугунах)</w:t>
      </w:r>
      <w:r w:rsidRPr="00E1621A">
        <w:rPr>
          <w:noProof/>
          <w:lang w:eastAsia="ru-RU"/>
        </w:rPr>
        <w:t xml:space="preserve">, увеличение несущей способности поверхностных </w:t>
      </w:r>
      <w:r w:rsidRPr="00E1621A">
        <w:rPr>
          <w:noProof/>
          <w:lang w:eastAsia="ru-RU"/>
        </w:rPr>
        <w:lastRenderedPageBreak/>
        <w:t>слоев и другие параметры.</w:t>
      </w:r>
      <w:r>
        <w:rPr>
          <w:noProof/>
          <w:lang w:eastAsia="ru-RU"/>
        </w:rPr>
        <w:drawing>
          <wp:inline distT="0" distB="0" distL="0" distR="0">
            <wp:extent cx="6850407" cy="8546123"/>
            <wp:effectExtent l="0" t="0" r="762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hotoScan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6311" cy="855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21A" w:rsidRPr="00E1621A" w:rsidRDefault="00E1621A" w:rsidP="00761729"/>
    <w:p w:rsidR="00F02BE4" w:rsidRDefault="00F02BE4" w:rsidP="00363F79">
      <w:pPr>
        <w:pStyle w:val="1"/>
        <w:numPr>
          <w:ilvl w:val="0"/>
          <w:numId w:val="2"/>
        </w:numPr>
      </w:pPr>
      <w:bookmarkStart w:id="12" w:name="_Toc472263805"/>
      <w:r>
        <w:lastRenderedPageBreak/>
        <w:t>Процессы растворения и выделения дисперсных частиц. Роль дисперсных частиц в механизме роста зерен.</w:t>
      </w:r>
      <w:bookmarkEnd w:id="12"/>
    </w:p>
    <w:p w:rsidR="00E1621A" w:rsidRDefault="00FC313A" w:rsidP="00E1621A">
      <w:r w:rsidRPr="00FC313A">
        <w:rPr>
          <w:b/>
          <w:bCs/>
        </w:rPr>
        <w:t>Дисперсионное твердение</w:t>
      </w:r>
      <w:r w:rsidRPr="00FC313A">
        <w:t> — упрочнение за счет выделения из пересыщенного твердого раствора большого количества частиц второй (мелкодисперсной) фазы. За счет того, что частицы мелкодисперсной фазы препятствуют перемещению дефектов кристаллической решетки (дислокаций), сплав упрочняется</w:t>
      </w:r>
      <w:r>
        <w:t>.</w:t>
      </w:r>
    </w:p>
    <w:p w:rsidR="00FC313A" w:rsidRDefault="00FC313A" w:rsidP="00E1621A">
      <w:r>
        <w:t>Первичные карбиды выделяются при кристаллизации стали после литья, вторичные образуются в процессе отпуска стали. Карбиды тормозят рост зерен.</w:t>
      </w:r>
    </w:p>
    <w:p w:rsidR="00FC313A" w:rsidRDefault="00FC313A" w:rsidP="00E1621A">
      <w:r>
        <w:rPr>
          <w:noProof/>
          <w:lang w:eastAsia="ru-RU"/>
        </w:rPr>
        <w:drawing>
          <wp:inline distT="0" distB="0" distL="0" distR="0">
            <wp:extent cx="3806825" cy="3024505"/>
            <wp:effectExtent l="0" t="0" r="3175" b="4445"/>
            <wp:docPr id="11" name="Рисунок 11" descr="Картинки по запросу вторичное тверд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вторичное твердение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825" cy="302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13A" w:rsidRPr="00E1621A" w:rsidRDefault="00FC313A" w:rsidP="00E1621A">
      <w:r>
        <w:t>Свойственно быстрорежущим сталям.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13" w:name="_Toc472263806"/>
      <w:r>
        <w:t>Термодинамические расчеты взаимодействия газовых сред с поверхностью на</w:t>
      </w:r>
      <w:r>
        <w:tab/>
        <w:t>примере реакции в углеродсодержащих средах.</w:t>
      </w:r>
      <w:bookmarkEnd w:id="13"/>
    </w:p>
    <w:p w:rsidR="00911770" w:rsidRDefault="00911770" w:rsidP="00911770">
      <w:r>
        <w:t xml:space="preserve">Взаимодействие компонентов газовой фазы со сталью определяет поверхностную концентрацию углерода. Распределение углерода по глубине </w:t>
      </w:r>
      <w:proofErr w:type="spellStart"/>
      <w:r>
        <w:t>цементованного</w:t>
      </w:r>
      <w:proofErr w:type="spellEnd"/>
      <w:r>
        <w:t xml:space="preserve"> слоя зависит от скорости диффузии углерода и в первом приближении хорошо описывается решением дифференциального уравнения второго закона </w:t>
      </w:r>
      <w:proofErr w:type="spellStart"/>
      <w:r>
        <w:t>Фика</w:t>
      </w:r>
      <w:proofErr w:type="spellEnd"/>
      <w:r>
        <w:t xml:space="preserve"> для </w:t>
      </w:r>
      <w:proofErr w:type="spellStart"/>
      <w:r>
        <w:t>полубесконечного</w:t>
      </w:r>
      <w:proofErr w:type="spellEnd"/>
      <w:r>
        <w:t xml:space="preserve"> тела:</w:t>
      </w:r>
    </w:p>
    <w:p w:rsidR="00911770" w:rsidRDefault="00911770" w:rsidP="00911770">
      <w:r>
        <w:rPr>
          <w:noProof/>
          <w:lang w:eastAsia="ru-RU"/>
        </w:rPr>
        <w:lastRenderedPageBreak/>
        <w:drawing>
          <wp:inline distT="0" distB="0" distL="0" distR="0" wp14:anchorId="53432FB5" wp14:editId="4DD142B8">
            <wp:extent cx="6645910" cy="286512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770" w:rsidRDefault="00F84BDC" w:rsidP="00911770">
      <w:r>
        <w:t>Данное уравнение применимо для случая, если концентрация на поверхности равна углеродному потенциалу среды и процесс лимитируется только диффузией углерода вглубь. Значение коэффициента диффузии углерода в нелегированном аустените рассчитывается по формуле:</w:t>
      </w:r>
    </w:p>
    <w:p w:rsidR="00F84BDC" w:rsidRDefault="00F84BDC" w:rsidP="00911770">
      <w:r>
        <w:rPr>
          <w:noProof/>
          <w:lang w:eastAsia="ru-RU"/>
        </w:rPr>
        <w:drawing>
          <wp:inline distT="0" distB="0" distL="0" distR="0" wp14:anchorId="3B998B27" wp14:editId="6DC5473A">
            <wp:extent cx="6372225" cy="9525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BDC" w:rsidRPr="00911770" w:rsidRDefault="00F84BDC" w:rsidP="00911770">
      <w:r>
        <w:t xml:space="preserve">Тип карбюризатора, температура и время процесса, наряду с исходным содержанием углерода в стали и её </w:t>
      </w:r>
      <w:proofErr w:type="spellStart"/>
      <w:r>
        <w:t>легированность</w:t>
      </w:r>
      <w:proofErr w:type="spellEnd"/>
      <w:r>
        <w:t xml:space="preserve"> существенно влияют на результаты </w:t>
      </w:r>
      <w:proofErr w:type="spellStart"/>
      <w:r>
        <w:t>уементации</w:t>
      </w:r>
      <w:proofErr w:type="spellEnd"/>
      <w:r>
        <w:t>.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14" w:name="_Toc472263807"/>
      <w:r>
        <w:t>Основные механизмы диффузии в металлах. Объемная, граничная и реакционная диффузия. Схемы образования диффузионных слоев.</w:t>
      </w:r>
      <w:bookmarkEnd w:id="14"/>
    </w:p>
    <w:p w:rsidR="00FC313A" w:rsidRDefault="00EC2B10" w:rsidP="00FC313A">
      <w:r>
        <w:t xml:space="preserve">Обменный механизм – наиболее затруднительный. </w:t>
      </w:r>
      <w:proofErr w:type="spellStart"/>
      <w:r>
        <w:t>Вакансионный</w:t>
      </w:r>
      <w:proofErr w:type="spellEnd"/>
      <w:r>
        <w:t xml:space="preserve"> механизм – наиболее возможный. </w:t>
      </w:r>
      <w:r w:rsidRPr="00EC2B10">
        <w:t xml:space="preserve">Перемещение при </w:t>
      </w:r>
      <w:proofErr w:type="spellStart"/>
      <w:r w:rsidRPr="00EC2B10">
        <w:t>краудионном</w:t>
      </w:r>
      <w:proofErr w:type="spellEnd"/>
      <w:r w:rsidRPr="00EC2B10">
        <w:t xml:space="preserve"> механизме диффузии подобно распространению волны: каждый атом смещается на малую величину, а возмущение распространяется быстро. В твердых растворах внедрения основным механизмом перемещения примесных атомов небольшого размера является </w:t>
      </w:r>
      <w:proofErr w:type="spellStart"/>
      <w:r w:rsidRPr="00EC2B10">
        <w:t>межузельный</w:t>
      </w:r>
      <w:proofErr w:type="spellEnd"/>
      <w:r w:rsidRPr="00EC2B10">
        <w:t>.</w:t>
      </w:r>
    </w:p>
    <w:p w:rsidR="00EC2B10" w:rsidRDefault="00C245E4" w:rsidP="00FC313A">
      <w:r>
        <w:t>О</w:t>
      </w:r>
      <w:r w:rsidR="00EC2B10">
        <w:t>бъемная диффузия</w:t>
      </w:r>
      <w:r w:rsidR="00EC2B10" w:rsidRPr="00EC2B10">
        <w:t xml:space="preserve"> — д. в объе</w:t>
      </w:r>
      <w:r>
        <w:t xml:space="preserve">ме материала; </w:t>
      </w:r>
      <w:proofErr w:type="spellStart"/>
      <w:r>
        <w:t>хар</w:t>
      </w:r>
      <w:proofErr w:type="spellEnd"/>
      <w:r>
        <w:t>-риз. наиб. высокой</w:t>
      </w:r>
      <w:r w:rsidR="00EC2B10" w:rsidRPr="00EC2B10">
        <w:t xml:space="preserve"> величиной энергии активации и низким значением </w:t>
      </w:r>
      <w:proofErr w:type="spellStart"/>
      <w:r w:rsidR="00EC2B10" w:rsidRPr="00EC2B10">
        <w:t>коэфф</w:t>
      </w:r>
      <w:proofErr w:type="spellEnd"/>
      <w:r w:rsidR="00EC2B10" w:rsidRPr="00EC2B10">
        <w:t xml:space="preserve">. диффузии по ср. с </w:t>
      </w:r>
      <w:proofErr w:type="spellStart"/>
      <w:r w:rsidR="00EC2B10" w:rsidRPr="00EC2B10">
        <w:t>пов-тной</w:t>
      </w:r>
      <w:proofErr w:type="spellEnd"/>
      <w:r w:rsidR="00EC2B10" w:rsidRPr="00EC2B10">
        <w:t xml:space="preserve"> и </w:t>
      </w:r>
      <w:proofErr w:type="spellStart"/>
      <w:r w:rsidR="00EC2B10" w:rsidRPr="00EC2B10">
        <w:t>зерногр</w:t>
      </w:r>
      <w:proofErr w:type="spellEnd"/>
      <w:r w:rsidR="00EC2B10" w:rsidRPr="00EC2B10">
        <w:t>. диффузиями; </w:t>
      </w:r>
    </w:p>
    <w:p w:rsidR="00C245E4" w:rsidRDefault="00881DED" w:rsidP="00FC313A">
      <w:proofErr w:type="spellStart"/>
      <w:r>
        <w:t>З</w:t>
      </w:r>
      <w:r w:rsidRPr="00881DED">
        <w:t>ернограничная</w:t>
      </w:r>
      <w:proofErr w:type="spellEnd"/>
      <w:r w:rsidRPr="009D0C96">
        <w:t xml:space="preserve"> </w:t>
      </w:r>
      <w:r w:rsidRPr="00881DED">
        <w:t>диффузия</w:t>
      </w:r>
      <w:r w:rsidRPr="009D0C96">
        <w:t xml:space="preserve"> - </w:t>
      </w:r>
      <w:r w:rsidRPr="00881DED">
        <w:t xml:space="preserve">Д. по границам зерен. </w:t>
      </w:r>
      <w:proofErr w:type="spellStart"/>
      <w:r w:rsidRPr="00881DED">
        <w:t>Коэфф</w:t>
      </w:r>
      <w:proofErr w:type="spellEnd"/>
      <w:r w:rsidRPr="00881DED">
        <w:t xml:space="preserve">. д. по границам зерен на </w:t>
      </w:r>
      <w:proofErr w:type="spellStart"/>
      <w:r w:rsidRPr="00881DED">
        <w:t>неск</w:t>
      </w:r>
      <w:proofErr w:type="spellEnd"/>
      <w:r w:rsidRPr="00881DED">
        <w:t>. порядков больше, чем внутри зерна. Энергия активации з.-</w:t>
      </w:r>
      <w:proofErr w:type="spellStart"/>
      <w:r w:rsidRPr="00881DED">
        <w:t>г.д</w:t>
      </w:r>
      <w:proofErr w:type="spellEnd"/>
      <w:r w:rsidRPr="00881DED">
        <w:t xml:space="preserve">., </w:t>
      </w:r>
      <w:proofErr w:type="spellStart"/>
      <w:r w:rsidRPr="00881DED">
        <w:t>Qjr</w:t>
      </w:r>
      <w:proofErr w:type="spellEnd"/>
      <w:r w:rsidRPr="00881DED">
        <w:t>, значительно меньше, чем объемной Q^.</w:t>
      </w:r>
    </w:p>
    <w:p w:rsidR="009D0C96" w:rsidRDefault="009D0C96" w:rsidP="00FC313A">
      <w:r>
        <w:t xml:space="preserve">Реакционная диффузия - </w:t>
      </w:r>
      <w:r w:rsidRPr="009D0C96">
        <w:t>диффузия, сопровождаемая фазовыми превращениями, происходящими в результате взаимодействия диффундирующих элементов</w:t>
      </w:r>
      <w:r>
        <w:t>.</w:t>
      </w:r>
    </w:p>
    <w:p w:rsidR="009D0C96" w:rsidRPr="00C46EB8" w:rsidRDefault="00C46EB8" w:rsidP="00FC313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FE76896" wp14:editId="6BA43DE6">
            <wp:extent cx="6233746" cy="903122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hotoScan (7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5440" cy="903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75643" cy="8607669"/>
            <wp:effectExtent l="0" t="0" r="635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hotoScan (6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8688" cy="861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15" w:name="_Toc472263808"/>
      <w:r>
        <w:t>Математические трактовки диффузии. Возможные схемы диффузии в одно- и многофазных системах.</w:t>
      </w:r>
      <w:bookmarkEnd w:id="15"/>
    </w:p>
    <w:p w:rsidR="00E74A40" w:rsidRPr="00E74A40" w:rsidRDefault="00E74A40" w:rsidP="00C46EB8">
      <w:r w:rsidRPr="00E74A40">
        <w:t>См картинки выше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16" w:name="_Toc472263809"/>
      <w:r>
        <w:lastRenderedPageBreak/>
        <w:t>Три типа кинетики диффузии элементов при ХТО.</w:t>
      </w:r>
      <w:bookmarkEnd w:id="16"/>
    </w:p>
    <w:p w:rsidR="00A1206E" w:rsidRDefault="00A1206E" w:rsidP="00E74A40">
      <w:r>
        <w:t xml:space="preserve">1 – однофазный. Исп. Уравнение </w:t>
      </w:r>
      <w:proofErr w:type="spellStart"/>
      <w:r>
        <w:t>Фика</w:t>
      </w:r>
      <w:proofErr w:type="spellEnd"/>
      <w:r>
        <w:t>.</w:t>
      </w:r>
    </w:p>
    <w:p w:rsidR="00A1206E" w:rsidRDefault="00A1206E" w:rsidP="00E74A40">
      <w:r>
        <w:t xml:space="preserve">2 – появляется </w:t>
      </w:r>
      <w:proofErr w:type="spellStart"/>
      <w:r>
        <w:t>интерметаллид</w:t>
      </w:r>
      <w:proofErr w:type="spellEnd"/>
      <w:r>
        <w:t>. Реакция диффузии с образованием новой фазы в процессе.</w:t>
      </w:r>
    </w:p>
    <w:p w:rsidR="0057446A" w:rsidRDefault="00A1206E" w:rsidP="00E74A40">
      <w:r>
        <w:t>3</w:t>
      </w:r>
      <w:r w:rsidR="00E60FE7" w:rsidRPr="00E60FE7">
        <w:t xml:space="preserve"> – в </w:t>
      </w:r>
      <w:r w:rsidR="00E60FE7">
        <w:t>процессе диффузии элемента создается движущийся фронт из образующихся множественных частиц (стоков) выделений, состоящих из соединения быстро диффундирующего элемента и легирующего элемента матрицы, обладающего, большим химическим сродством к первому. Обычно реализуется при диффузии элементов внедрения. Образующиеся стоки очищают фронт диффузии от легирующего элемента и дальнейший подвод вещества происходит по твердому раствору.</w:t>
      </w:r>
    </w:p>
    <w:p w:rsidR="00276B36" w:rsidRPr="007C118D" w:rsidRDefault="00276B36" w:rsidP="00E74A40">
      <w:r>
        <w:t xml:space="preserve">Диффузионный фронт по типу старения – образование фазы с </w:t>
      </w:r>
      <w:proofErr w:type="spellStart"/>
      <w:r>
        <w:t>л.э</w:t>
      </w:r>
      <w:proofErr w:type="spellEnd"/>
      <w:r>
        <w:t>. Рост стоков. (</w:t>
      </w:r>
      <w:r>
        <w:rPr>
          <w:lang w:val="en-US"/>
        </w:rPr>
        <w:t>O, N).</w:t>
      </w:r>
    </w:p>
    <w:p w:rsidR="00E60FE7" w:rsidRDefault="00E60FE7" w:rsidP="00E74A40">
      <w:r>
        <w:rPr>
          <w:noProof/>
          <w:lang w:eastAsia="ru-RU"/>
        </w:rPr>
        <w:drawing>
          <wp:inline distT="0" distB="0" distL="0" distR="0">
            <wp:extent cx="5532120" cy="19964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hotoScan1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12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FE7" w:rsidRPr="00E60FE7" w:rsidRDefault="007C118D" w:rsidP="00E74A40">
      <w:r>
        <w:rPr>
          <w:noProof/>
          <w:lang w:eastAsia="ru-RU"/>
        </w:rPr>
        <w:drawing>
          <wp:inline distT="0" distB="0" distL="0" distR="0">
            <wp:extent cx="6357341" cy="1582615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hotoScan1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3709" cy="15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17" w:name="_Toc472263810"/>
      <w:r>
        <w:t>Диффузия по механизму внутреннего окисления, образование частиц в диффузионных слоях.</w:t>
      </w:r>
      <w:bookmarkEnd w:id="17"/>
    </w:p>
    <w:p w:rsidR="008E7E47" w:rsidRPr="008E7E47" w:rsidRDefault="008E7E47" w:rsidP="008E7E47">
      <w:r>
        <w:t>Диффузия по механизму внутреннего окисления</w:t>
      </w:r>
    </w:p>
    <w:p w:rsidR="008E7E47" w:rsidRPr="008E7E47" w:rsidRDefault="008E7E47" w:rsidP="008E7E4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A420D33" wp14:editId="030159B0">
            <wp:extent cx="5864469" cy="8393761"/>
            <wp:effectExtent l="0" t="0" r="3175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hotoScan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920" cy="840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E47" w:rsidRPr="008E7E47" w:rsidRDefault="008E7E47" w:rsidP="008E7E4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5DA6796" wp14:editId="06C4DD9C">
            <wp:extent cx="6409592" cy="82299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hotoScan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2409" cy="823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E47" w:rsidRDefault="008E7E47" w:rsidP="008E7E47">
      <w:r>
        <w:t xml:space="preserve">Если есть легирующие элементы, обладающие большим сродством к </w:t>
      </w:r>
      <w:r w:rsidRPr="008E7E47">
        <w:rPr>
          <w:lang w:val="en-US"/>
        </w:rPr>
        <w:t>O</w:t>
      </w:r>
      <w:r w:rsidRPr="008E7E47">
        <w:rPr>
          <w:vertAlign w:val="subscript"/>
        </w:rPr>
        <w:t>2</w:t>
      </w:r>
      <w:r w:rsidRPr="0057446A">
        <w:t xml:space="preserve">, </w:t>
      </w:r>
      <w:r>
        <w:t xml:space="preserve">чем </w:t>
      </w:r>
      <w:r w:rsidRPr="008E7E47">
        <w:rPr>
          <w:lang w:val="en-US"/>
        </w:rPr>
        <w:t>Fe</w:t>
      </w:r>
      <w:r>
        <w:t xml:space="preserve">, то они образуют </w:t>
      </w:r>
      <w:proofErr w:type="spellStart"/>
      <w:r>
        <w:t>подокалину</w:t>
      </w:r>
      <w:proofErr w:type="spellEnd"/>
      <w:r>
        <w:t>.</w:t>
      </w:r>
    </w:p>
    <w:p w:rsidR="008E7E47" w:rsidRPr="008E7E47" w:rsidRDefault="008E7E47" w:rsidP="008E7E47">
      <w:r>
        <w:t>Окалина – почти абсолютно черное тело исключающее излучение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18" w:name="_Toc472263811"/>
      <w:r>
        <w:lastRenderedPageBreak/>
        <w:t>Кинетика реакций в газовой фазе при ХТО.</w:t>
      </w:r>
      <w:bookmarkEnd w:id="18"/>
    </w:p>
    <w:p w:rsidR="007C118D" w:rsidRDefault="00466B51" w:rsidP="007C118D">
      <w:r>
        <w:rPr>
          <w:noProof/>
          <w:lang w:eastAsia="ru-RU"/>
        </w:rPr>
        <w:drawing>
          <wp:inline distT="0" distB="0" distL="0" distR="0">
            <wp:extent cx="6277708" cy="8960743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hotoScan (8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0136" cy="896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B51" w:rsidRDefault="00466B51" w:rsidP="007C118D">
      <w:r>
        <w:rPr>
          <w:noProof/>
          <w:lang w:eastAsia="ru-RU"/>
        </w:rPr>
        <w:lastRenderedPageBreak/>
        <w:drawing>
          <wp:inline distT="0" distB="0" distL="0" distR="0">
            <wp:extent cx="6252852" cy="7763608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hotoScan (9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245" cy="7765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D31" w:rsidRPr="007C118D" w:rsidRDefault="00027D31" w:rsidP="007C118D">
      <w:r>
        <w:rPr>
          <w:noProof/>
          <w:lang w:eastAsia="ru-RU"/>
        </w:rPr>
        <w:lastRenderedPageBreak/>
        <w:drawing>
          <wp:inline distT="0" distB="0" distL="0" distR="0" wp14:anchorId="3B51EA40" wp14:editId="29BED81C">
            <wp:extent cx="5600239" cy="3604846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08420" cy="361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19" w:name="_Toc472263812"/>
      <w:r>
        <w:t>Цементация стали. Карбюризаторы, стали для цементации.</w:t>
      </w:r>
      <w:bookmarkEnd w:id="19"/>
    </w:p>
    <w:p w:rsidR="00754A67" w:rsidRDefault="007D5FCD" w:rsidP="00754A67">
      <w:r>
        <w:t>Цементация – науглероживание, насыщение поверхности стальной заготовки углеродом.</w:t>
      </w:r>
    </w:p>
    <w:p w:rsidR="007D5FCD" w:rsidRDefault="007D5FCD" w:rsidP="00754A67">
      <w:r>
        <w:t>Твердый карбюризатор – обычно 20% св. + 80% отработанного.</w:t>
      </w:r>
      <w:r w:rsidR="008645B1">
        <w:t xml:space="preserve"> Древесный уголь с добавкой солей.</w:t>
      </w:r>
    </w:p>
    <w:p w:rsidR="007D5FCD" w:rsidRDefault="007D5FCD" w:rsidP="00754A67">
      <w:r>
        <w:t xml:space="preserve">Жидкий карбюризатор – этиловый спирт, метиловый, </w:t>
      </w:r>
      <w:proofErr w:type="spellStart"/>
      <w:r>
        <w:t>уайт</w:t>
      </w:r>
      <w:proofErr w:type="spellEnd"/>
      <w:r>
        <w:t>-спирит.</w:t>
      </w:r>
    </w:p>
    <w:p w:rsidR="007D5FCD" w:rsidRDefault="007D5FCD" w:rsidP="00754A67">
      <w:r>
        <w:t xml:space="preserve">Газообразный – метан, </w:t>
      </w:r>
      <w:r>
        <w:rPr>
          <w:lang w:val="en-US"/>
        </w:rPr>
        <w:t>CO</w:t>
      </w:r>
      <w:r>
        <w:t xml:space="preserve">, пропан и т.д. Смешивают с </w:t>
      </w:r>
      <w:proofErr w:type="spellStart"/>
      <w:r>
        <w:t>эндогазом</w:t>
      </w:r>
      <w:proofErr w:type="spellEnd"/>
      <w:r>
        <w:t>.</w:t>
      </w:r>
    </w:p>
    <w:p w:rsidR="007D5FCD" w:rsidRPr="007D5FCD" w:rsidRDefault="007D5FCD" w:rsidP="00754A67">
      <w:r>
        <w:tab/>
        <w:t>Стали для цементации: малоуглеродистые</w:t>
      </w:r>
      <w:r w:rsidR="00F7623E" w:rsidRPr="00F7623E">
        <w:t xml:space="preserve"> (0.15-0.25%)</w:t>
      </w:r>
      <w:r>
        <w:t xml:space="preserve">, </w:t>
      </w:r>
      <w:proofErr w:type="spellStart"/>
      <w:r>
        <w:t>экономнолегированные</w:t>
      </w:r>
      <w:proofErr w:type="spellEnd"/>
      <w:r>
        <w:t xml:space="preserve"> (25</w:t>
      </w:r>
      <w:r w:rsidRPr="007D5FCD">
        <w:t>ХГТ-25</w:t>
      </w:r>
      <w:r>
        <w:t>ХГМ), хромоникелевые (18Х2Н4МА</w:t>
      </w:r>
      <w:r w:rsidR="00E9179A">
        <w:t>, 20ХГНТР)</w:t>
      </w:r>
      <w:r>
        <w:t xml:space="preserve">. 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20" w:name="_Toc472263813"/>
      <w:r>
        <w:t>Технология цементации стали, влияние различных факторов на результаты.</w:t>
      </w:r>
      <w:bookmarkEnd w:id="20"/>
    </w:p>
    <w:p w:rsidR="00434F69" w:rsidRDefault="000D1037" w:rsidP="00434F69">
      <w:r>
        <w:t xml:space="preserve">Температура 925 град. 1,3% </w:t>
      </w:r>
      <w:proofErr w:type="spellStart"/>
      <w:r>
        <w:t>науглерож</w:t>
      </w:r>
      <w:proofErr w:type="spellEnd"/>
      <w:r>
        <w:t xml:space="preserve">. </w:t>
      </w:r>
      <w:proofErr w:type="spellStart"/>
      <w:r>
        <w:t>Заэвтект</w:t>
      </w:r>
      <w:r w:rsidR="00F7623E">
        <w:t>ойдные</w:t>
      </w:r>
      <w:proofErr w:type="spellEnd"/>
      <w:r w:rsidR="00F7623E">
        <w:t xml:space="preserve"> стали</w:t>
      </w:r>
      <w:r>
        <w:t xml:space="preserve"> нельзя закаливать при такой температуре поэтому сначала её снижают до Ас1.</w:t>
      </w:r>
    </w:p>
    <w:p w:rsidR="00F7623E" w:rsidRDefault="00F7623E" w:rsidP="00434F69">
      <w:r>
        <w:t xml:space="preserve">Допустимо ост. </w:t>
      </w:r>
      <w:proofErr w:type="spellStart"/>
      <w:r>
        <w:t>Ауст</w:t>
      </w:r>
      <w:proofErr w:type="spellEnd"/>
      <w:r>
        <w:t>. – 20%</w:t>
      </w:r>
    </w:p>
    <w:p w:rsidR="00F7623E" w:rsidRDefault="008645B1" w:rsidP="00434F69">
      <w:proofErr w:type="spellStart"/>
      <w:r w:rsidRPr="008645B1">
        <w:t>Поверхн</w:t>
      </w:r>
      <w:proofErr w:type="spellEnd"/>
      <w:r w:rsidRPr="008645B1">
        <w:t xml:space="preserve">. </w:t>
      </w:r>
      <w:proofErr w:type="spellStart"/>
      <w:r w:rsidRPr="008645B1">
        <w:t>Конц</w:t>
      </w:r>
      <w:proofErr w:type="spellEnd"/>
      <w:r w:rsidRPr="008645B1">
        <w:t xml:space="preserve"> </w:t>
      </w:r>
      <w:r>
        <w:t>0,8-0,9 – высокая износостойкость; 1,2-1,3 – высокие значения контактной усталостной выносливости. Глубина обычно 0,5-2,0 мм.</w:t>
      </w:r>
    </w:p>
    <w:p w:rsidR="00E25CB6" w:rsidRPr="00E25CB6" w:rsidRDefault="00E25CB6" w:rsidP="00434F69">
      <w:proofErr w:type="spellStart"/>
      <w:r>
        <w:t>Карбидообраз</w:t>
      </w:r>
      <w:proofErr w:type="spellEnd"/>
      <w:r>
        <w:t xml:space="preserve">. Элементы понижают активность углерода и снижают коэффициент диффузии, повышают равновесную концентрацию углерода в поверхностном слое. </w:t>
      </w:r>
      <w:r>
        <w:rPr>
          <w:lang w:val="en-US"/>
        </w:rPr>
        <w:t xml:space="preserve">Si, Ni – </w:t>
      </w:r>
      <w:r>
        <w:t>действуют наоборот.</w:t>
      </w:r>
    </w:p>
    <w:p w:rsidR="00F7623E" w:rsidRPr="00F7623E" w:rsidRDefault="00F7623E" w:rsidP="00434F6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16BBDEC" wp14:editId="3D61C9CC">
            <wp:extent cx="4956525" cy="366639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hotoScan (11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6840" cy="367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069037" cy="60579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hotoScan (10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0654" cy="605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21" w:name="_Toc472263814"/>
      <w:r>
        <w:lastRenderedPageBreak/>
        <w:t xml:space="preserve">Структура и свойства </w:t>
      </w:r>
      <w:proofErr w:type="spellStart"/>
      <w:r>
        <w:t>цементованной</w:t>
      </w:r>
      <w:proofErr w:type="spellEnd"/>
      <w:r>
        <w:t xml:space="preserve"> стали.</w:t>
      </w:r>
      <w:bookmarkEnd w:id="21"/>
    </w:p>
    <w:p w:rsidR="00E25CB6" w:rsidRDefault="00462892" w:rsidP="00E25CB6">
      <w:r>
        <w:t xml:space="preserve">Для высокой износостойкости необходимо мелкое зерно – поэтому при закалке получается мелко- или </w:t>
      </w:r>
      <w:proofErr w:type="spellStart"/>
      <w:r>
        <w:t>безигольчатый</w:t>
      </w:r>
      <w:proofErr w:type="spellEnd"/>
      <w:r>
        <w:t xml:space="preserve"> мартенсит с минимизацией остаточного аустенита </w:t>
      </w:r>
      <w:r w:rsidRPr="00462892">
        <w:t>~</w:t>
      </w:r>
      <w:r>
        <w:t xml:space="preserve">10%. Высокую контактную усталостную выносливость дают </w:t>
      </w:r>
      <w:r w:rsidR="0058240C">
        <w:t xml:space="preserve">дисперсные </w:t>
      </w:r>
      <w:r>
        <w:t>карбиды</w:t>
      </w:r>
      <w:r w:rsidR="001C07C3">
        <w:t xml:space="preserve">. Эффективная глубина слоя – точка с </w:t>
      </w:r>
      <w:r w:rsidR="001C07C3">
        <w:rPr>
          <w:lang w:val="en-US"/>
        </w:rPr>
        <w:t>HV</w:t>
      </w:r>
      <w:r w:rsidR="001C07C3">
        <w:t xml:space="preserve"> 500.</w:t>
      </w:r>
      <w:r w:rsidR="007C2AE5">
        <w:t xml:space="preserve"> Для поверхности оптимально </w:t>
      </w:r>
      <w:r w:rsidR="007C2AE5">
        <w:rPr>
          <w:lang w:val="en-US"/>
        </w:rPr>
        <w:t>HRC</w:t>
      </w:r>
      <w:r w:rsidR="007C2AE5" w:rsidRPr="007C2AE5">
        <w:t xml:space="preserve"> 59-62. </w:t>
      </w:r>
    </w:p>
    <w:p w:rsidR="00245452" w:rsidRDefault="00245452" w:rsidP="00E25CB6">
      <w:r>
        <w:t xml:space="preserve">Увеличенный углерод </w:t>
      </w:r>
      <w:r w:rsidR="0084723B">
        <w:t xml:space="preserve">и глубина слоя повышают хрупкость. Серьезные дефекты – крупные карбиды и особая структура, получаемая при возможном внутреннем окислении – </w:t>
      </w:r>
      <w:proofErr w:type="spellStart"/>
      <w:r w:rsidR="0084723B">
        <w:t>трооститная</w:t>
      </w:r>
      <w:proofErr w:type="spellEnd"/>
      <w:r w:rsidR="0084723B">
        <w:t xml:space="preserve"> сетка. Повышенный </w:t>
      </w:r>
      <w:r w:rsidR="0084723B">
        <w:rPr>
          <w:lang w:val="en-US"/>
        </w:rPr>
        <w:t>CO</w:t>
      </w:r>
      <w:r w:rsidR="0084723B" w:rsidRPr="0084723B">
        <w:rPr>
          <w:vertAlign w:val="subscript"/>
        </w:rPr>
        <w:t>2</w:t>
      </w:r>
      <w:r w:rsidR="0084723B" w:rsidRPr="0084723B">
        <w:t xml:space="preserve"> и </w:t>
      </w:r>
      <w:r w:rsidR="0084723B">
        <w:rPr>
          <w:lang w:val="en-US"/>
        </w:rPr>
        <w:t>H</w:t>
      </w:r>
      <w:r w:rsidR="0084723B" w:rsidRPr="0084723B">
        <w:rPr>
          <w:vertAlign w:val="subscript"/>
        </w:rPr>
        <w:t>2</w:t>
      </w:r>
      <w:r w:rsidR="0084723B">
        <w:rPr>
          <w:lang w:val="en-US"/>
        </w:rPr>
        <w:t>O</w:t>
      </w:r>
      <w:r w:rsidR="0084723B" w:rsidRPr="0084723B">
        <w:t xml:space="preserve"> </w:t>
      </w:r>
      <w:r w:rsidR="0084723B">
        <w:t>в газовой фазе вызывает образование шпинелей и фронта дисперсных частиц оксидов.</w:t>
      </w:r>
    </w:p>
    <w:p w:rsidR="0084723B" w:rsidRDefault="0084723B" w:rsidP="00E25CB6">
      <w:r>
        <w:t>Молибден и применение вакуумной цементации практически полностью устраняют этот дефект.</w:t>
      </w:r>
    </w:p>
    <w:p w:rsidR="0084723B" w:rsidRPr="0084723B" w:rsidRDefault="0084723B" w:rsidP="00E25CB6">
      <w:proofErr w:type="spellStart"/>
      <w:r>
        <w:t>Цементованные</w:t>
      </w:r>
      <w:proofErr w:type="spellEnd"/>
      <w:r>
        <w:t xml:space="preserve"> детали можно использовать при температурах ниже 220 град. Для повышения температуры эксплуатации требуется вводить в сталь </w:t>
      </w:r>
      <w:r>
        <w:rPr>
          <w:lang w:val="en-US"/>
        </w:rPr>
        <w:t>Cr</w:t>
      </w:r>
      <w:r w:rsidRPr="0084723B">
        <w:t xml:space="preserve">, </w:t>
      </w:r>
      <w:r>
        <w:rPr>
          <w:lang w:val="en-US"/>
        </w:rPr>
        <w:t>Si</w:t>
      </w:r>
      <w:r w:rsidRPr="0084723B">
        <w:t xml:space="preserve">, </w:t>
      </w:r>
      <w:r>
        <w:rPr>
          <w:lang w:val="en-US"/>
        </w:rPr>
        <w:t>Mo</w:t>
      </w:r>
      <w:r w:rsidRPr="0084723B">
        <w:t xml:space="preserve">, </w:t>
      </w:r>
      <w:r>
        <w:rPr>
          <w:lang w:val="en-US"/>
        </w:rPr>
        <w:t>W</w:t>
      </w:r>
      <w:r>
        <w:t xml:space="preserve"> – повышают до 300 град.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22" w:name="_Toc472263815"/>
      <w:r>
        <w:t xml:space="preserve">Режимы термической обработки </w:t>
      </w:r>
      <w:proofErr w:type="spellStart"/>
      <w:r>
        <w:t>цементованной</w:t>
      </w:r>
      <w:proofErr w:type="spellEnd"/>
      <w:r>
        <w:t xml:space="preserve"> стали.</w:t>
      </w:r>
      <w:bookmarkEnd w:id="22"/>
    </w:p>
    <w:p w:rsidR="00BD233D" w:rsidRDefault="002E017F" w:rsidP="00BD233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407408" cy="3861816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hotoScan1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7408" cy="386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17F" w:rsidRPr="002E017F" w:rsidRDefault="002E017F" w:rsidP="00BD233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042FB9A" wp14:editId="34BB1FD1">
            <wp:extent cx="5407269" cy="6462114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hotoScan (10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530" cy="646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23" w:name="_Toc472263816"/>
      <w:r>
        <w:t>Азотирование стали. Технология, структура и свойства азотированной стали</w:t>
      </w:r>
      <w:bookmarkEnd w:id="23"/>
      <w:r>
        <w:t xml:space="preserve"> </w:t>
      </w:r>
    </w:p>
    <w:p w:rsidR="00C036A7" w:rsidRDefault="004024DF" w:rsidP="00C036A7">
      <w:r w:rsidRPr="004024DF">
        <w:t>Насыщение поверхности стальных изделий азотом.</w:t>
      </w:r>
      <w:r>
        <w:t xml:space="preserve"> </w:t>
      </w:r>
      <w:r w:rsidR="00F24444">
        <w:t>Температура азотирования 550-580 град. Слой 0,1-1,0 мм. Время – 40-80 часов.</w:t>
      </w:r>
    </w:p>
    <w:p w:rsidR="00F24444" w:rsidRDefault="00F24444" w:rsidP="00C036A7">
      <w:r>
        <w:t>Азотирование на большую глубину для сталей типа «</w:t>
      </w:r>
      <w:proofErr w:type="spellStart"/>
      <w:r>
        <w:t>нитраллой</w:t>
      </w:r>
      <w:proofErr w:type="spellEnd"/>
      <w:r>
        <w:t xml:space="preserve">» делается при 560-580 или </w:t>
      </w:r>
      <w:proofErr w:type="spellStart"/>
      <w:r>
        <w:t>двуступенчато</w:t>
      </w:r>
      <w:proofErr w:type="spellEnd"/>
      <w:r>
        <w:t xml:space="preserve"> 500-520 + 540-560. Внутреннее азотирование представляет собой процесс изотермического старения.</w:t>
      </w:r>
    </w:p>
    <w:p w:rsidR="00F24444" w:rsidRPr="00B674C0" w:rsidRDefault="00F24444" w:rsidP="00C036A7">
      <w:pPr>
        <w:rPr>
          <w:lang w:val="en-US"/>
        </w:rPr>
      </w:pPr>
      <w:r>
        <w:t>Плазма тлеющего разряда образует особый поверхностный слой хемосорбции. При ионном азотировании удаляется тормозящая процесс оксидная пленка.</w:t>
      </w:r>
    </w:p>
    <w:p w:rsidR="00F24444" w:rsidRDefault="00F24444" w:rsidP="00C036A7">
      <w:pPr>
        <w:rPr>
          <w:noProof/>
          <w:lang w:eastAsia="ru-RU"/>
        </w:rPr>
      </w:pPr>
    </w:p>
    <w:p w:rsidR="00F24444" w:rsidRDefault="00F24444" w:rsidP="00C036A7">
      <w:r>
        <w:rPr>
          <w:noProof/>
          <w:lang w:eastAsia="ru-RU"/>
        </w:rPr>
        <w:lastRenderedPageBreak/>
        <w:drawing>
          <wp:inline distT="0" distB="0" distL="0" distR="0" wp14:anchorId="55602415" wp14:editId="64551F3B">
            <wp:extent cx="4383023" cy="4035669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hotoScan (12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6281" cy="403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44462" cy="5618627"/>
            <wp:effectExtent l="0" t="0" r="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hotoScan (13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6136" cy="563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4444" w:rsidRPr="004024DF" w:rsidRDefault="00F24444" w:rsidP="00C036A7">
      <w:r>
        <w:rPr>
          <w:noProof/>
          <w:lang w:eastAsia="ru-RU"/>
        </w:rPr>
        <w:lastRenderedPageBreak/>
        <w:drawing>
          <wp:inline distT="0" distB="0" distL="0" distR="0">
            <wp:extent cx="5017008" cy="463905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hotoScan (14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008" cy="463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24" w:name="_Toc472263817"/>
      <w:r>
        <w:t xml:space="preserve">Высокотемпературная газовая </w:t>
      </w:r>
      <w:proofErr w:type="spellStart"/>
      <w:r>
        <w:t>нитроцементация</w:t>
      </w:r>
      <w:proofErr w:type="spellEnd"/>
      <w:r>
        <w:t xml:space="preserve"> сталей. Режимы последующей термообработки.</w:t>
      </w:r>
      <w:bookmarkEnd w:id="24"/>
    </w:p>
    <w:p w:rsidR="00972433" w:rsidRDefault="004254B4" w:rsidP="00B674C0">
      <w:r>
        <w:t xml:space="preserve">Науглероживание с добавкой азота. При температурах 830-870 град с добавкой в атмосферу 2-5% </w:t>
      </w:r>
      <w:r>
        <w:rPr>
          <w:lang w:val="en-US"/>
        </w:rPr>
        <w:t>NH</w:t>
      </w:r>
      <w:r w:rsidRPr="004254B4">
        <w:rPr>
          <w:vertAlign w:val="subscript"/>
        </w:rPr>
        <w:t>3</w:t>
      </w:r>
      <w:r w:rsidRPr="004254B4">
        <w:t>.</w:t>
      </w:r>
      <w:r w:rsidR="004E441C">
        <w:t xml:space="preserve"> При этом </w:t>
      </w:r>
      <w:r w:rsidR="004E441C">
        <w:rPr>
          <w:lang w:val="en-US"/>
        </w:rPr>
        <w:t>C</w:t>
      </w:r>
      <w:r w:rsidR="004E441C" w:rsidRPr="004E441C">
        <w:t>+</w:t>
      </w:r>
      <w:r w:rsidR="004E441C">
        <w:rPr>
          <w:lang w:val="en-US"/>
        </w:rPr>
        <w:t>N</w:t>
      </w:r>
      <w:r w:rsidR="004E441C" w:rsidRPr="004E441C">
        <w:t>=1-1.2%</w:t>
      </w:r>
      <w:r w:rsidR="004E441C">
        <w:t xml:space="preserve">. Повышение температуры ускоряет диссоциацию аммиака и понижает оптимальную концентрацию азота в стали. Понижение температуры положительно сказывается на минимизации деформации после закалки, а также на превращение </w:t>
      </w:r>
      <w:r w:rsidR="004E441C">
        <w:rPr>
          <w:lang w:val="en-US"/>
        </w:rPr>
        <w:t>Fe</w:t>
      </w:r>
      <w:r w:rsidR="004E441C" w:rsidRPr="004E441C">
        <w:t>-</w:t>
      </w:r>
      <w:r w:rsidR="004E441C">
        <w:t xml:space="preserve">графит в стабильную систему </w:t>
      </w:r>
      <w:r w:rsidR="004E441C">
        <w:rPr>
          <w:lang w:val="en-US"/>
        </w:rPr>
        <w:t>Fe</w:t>
      </w:r>
      <w:r w:rsidR="004E441C" w:rsidRPr="004E441C">
        <w:t>-</w:t>
      </w:r>
      <w:r w:rsidR="004E441C">
        <w:rPr>
          <w:lang w:val="en-US"/>
        </w:rPr>
        <w:t>C</w:t>
      </w:r>
      <w:r w:rsidR="004E441C" w:rsidRPr="004E441C">
        <w:t>-</w:t>
      </w:r>
      <w:r w:rsidR="004E441C">
        <w:rPr>
          <w:lang w:val="en-US"/>
        </w:rPr>
        <w:t>N</w:t>
      </w:r>
      <w:r w:rsidR="004E441C">
        <w:t xml:space="preserve"> без возможности образования сажи. Метастабильный цементит переходит в стабильный </w:t>
      </w:r>
      <w:proofErr w:type="spellStart"/>
      <w:r w:rsidR="004E441C">
        <w:t>карбонитрид</w:t>
      </w:r>
      <w:proofErr w:type="spellEnd"/>
      <w:r w:rsidR="004E441C">
        <w:t xml:space="preserve"> – упрочняющий поверхность.</w:t>
      </w:r>
    </w:p>
    <w:p w:rsidR="00972433" w:rsidRDefault="00972433" w:rsidP="00B674C0">
      <w:r>
        <w:t>Закалка в масло + низкий отпуск.</w:t>
      </w:r>
    </w:p>
    <w:p w:rsidR="00B674C0" w:rsidRDefault="00972433" w:rsidP="00B674C0">
      <w:r>
        <w:rPr>
          <w:noProof/>
          <w:lang w:eastAsia="ru-RU"/>
        </w:rPr>
        <w:lastRenderedPageBreak/>
        <w:drawing>
          <wp:inline distT="0" distB="0" distL="0" distR="0">
            <wp:extent cx="4985238" cy="7085225"/>
            <wp:effectExtent l="0" t="0" r="635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hotoScan (15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149" cy="7097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41C">
        <w:t xml:space="preserve"> </w:t>
      </w:r>
    </w:p>
    <w:p w:rsidR="00972433" w:rsidRPr="004E441C" w:rsidRDefault="00972433" w:rsidP="00B674C0">
      <w:r>
        <w:rPr>
          <w:noProof/>
          <w:lang w:eastAsia="ru-RU"/>
        </w:rPr>
        <w:drawing>
          <wp:inline distT="0" distB="0" distL="0" distR="0">
            <wp:extent cx="5037992" cy="2567751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hotoScan (16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314" cy="256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25" w:name="_Toc472263818"/>
      <w:r>
        <w:lastRenderedPageBreak/>
        <w:t xml:space="preserve">Низкотемпературная газовая </w:t>
      </w:r>
      <w:proofErr w:type="spellStart"/>
      <w:r>
        <w:t>нитроцементация</w:t>
      </w:r>
      <w:proofErr w:type="spellEnd"/>
      <w:r>
        <w:t xml:space="preserve"> сталей.</w:t>
      </w:r>
      <w:bookmarkEnd w:id="25"/>
    </w:p>
    <w:p w:rsidR="00972433" w:rsidRDefault="00972433" w:rsidP="00972433">
      <w:r>
        <w:t>Добавки в аммиак углеродсодержащих компонентов</w:t>
      </w:r>
      <w:r w:rsidR="003A1277">
        <w:t xml:space="preserve"> метана или окиси углерода в пропорциях 50%</w:t>
      </w:r>
      <w:r w:rsidR="003A1277" w:rsidRPr="003A1277">
        <w:t xml:space="preserve"> </w:t>
      </w:r>
      <w:r w:rsidR="003A1277">
        <w:rPr>
          <w:lang w:val="en-US"/>
        </w:rPr>
        <w:t>NH</w:t>
      </w:r>
      <w:r w:rsidR="003A1277" w:rsidRPr="003A1277">
        <w:rPr>
          <w:vertAlign w:val="subscript"/>
        </w:rPr>
        <w:t>3</w:t>
      </w:r>
      <w:r w:rsidR="003A1277" w:rsidRPr="003A1277">
        <w:t xml:space="preserve"> + 55% </w:t>
      </w:r>
      <w:proofErr w:type="spellStart"/>
      <w:r w:rsidR="003A1277">
        <w:t>эндогаз</w:t>
      </w:r>
      <w:proofErr w:type="spellEnd"/>
      <w:r w:rsidR="003A1277">
        <w:t xml:space="preserve"> (</w:t>
      </w:r>
      <w:proofErr w:type="spellStart"/>
      <w:r w:rsidR="003A1277">
        <w:t>экзогаз</w:t>
      </w:r>
      <w:proofErr w:type="spellEnd"/>
      <w:r w:rsidR="003A1277">
        <w:t xml:space="preserve">) или 30-40% </w:t>
      </w:r>
      <w:r w:rsidR="003A1277">
        <w:rPr>
          <w:lang w:val="en-US"/>
        </w:rPr>
        <w:t>NH</w:t>
      </w:r>
      <w:r w:rsidR="003A1277" w:rsidRPr="003A1277">
        <w:rPr>
          <w:vertAlign w:val="subscript"/>
        </w:rPr>
        <w:t>3</w:t>
      </w:r>
      <w:r w:rsidR="003A1277" w:rsidRPr="003A1277">
        <w:t xml:space="preserve"> + 60-70% </w:t>
      </w:r>
      <w:r w:rsidR="003A1277">
        <w:rPr>
          <w:lang w:val="en-US"/>
        </w:rPr>
        <w:t>CH</w:t>
      </w:r>
      <w:r w:rsidR="003A1277" w:rsidRPr="003A1277">
        <w:rPr>
          <w:vertAlign w:val="subscript"/>
        </w:rPr>
        <w:t>4</w:t>
      </w:r>
      <w:r w:rsidR="003A1277">
        <w:t xml:space="preserve">, смещая равновесие, изменяя границы растворимости углерода и азота </w:t>
      </w:r>
      <w:proofErr w:type="gramStart"/>
      <w:r w:rsidR="003A1277">
        <w:t>в</w:t>
      </w:r>
      <w:proofErr w:type="gramEnd"/>
      <w:r w:rsidR="003A1277">
        <w:t xml:space="preserve"> а или у-твердых растворах и приводя к образованию </w:t>
      </w:r>
      <w:proofErr w:type="spellStart"/>
      <w:r w:rsidR="003A1277">
        <w:t>карбонитридов</w:t>
      </w:r>
      <w:proofErr w:type="spellEnd"/>
      <w:r w:rsidR="003A1277">
        <w:t xml:space="preserve"> типа </w:t>
      </w:r>
      <w:r w:rsidR="003A1277">
        <w:rPr>
          <w:lang w:val="en-US"/>
        </w:rPr>
        <w:t>Fe</w:t>
      </w:r>
      <w:r w:rsidR="003A1277" w:rsidRPr="003A1277">
        <w:rPr>
          <w:vertAlign w:val="subscript"/>
        </w:rPr>
        <w:t>2-3</w:t>
      </w:r>
      <w:r w:rsidR="003A1277" w:rsidRPr="003A1277">
        <w:t>(</w:t>
      </w:r>
      <w:r w:rsidR="003A1277">
        <w:rPr>
          <w:lang w:val="en-US"/>
        </w:rPr>
        <w:t>NC</w:t>
      </w:r>
      <w:r w:rsidR="003A1277" w:rsidRPr="003A1277">
        <w:t xml:space="preserve">). </w:t>
      </w:r>
      <w:r w:rsidR="003A1277">
        <w:t xml:space="preserve">Корка </w:t>
      </w:r>
      <w:proofErr w:type="spellStart"/>
      <w:r w:rsidR="003A1277">
        <w:t>карбонитрида</w:t>
      </w:r>
      <w:proofErr w:type="spellEnd"/>
      <w:r w:rsidR="003A1277">
        <w:t xml:space="preserve"> более </w:t>
      </w:r>
      <w:r w:rsidR="00FE65BB">
        <w:t>твердая,</w:t>
      </w:r>
      <w:r w:rsidR="003A1277">
        <w:t xml:space="preserve"> но менее хрупкая, в случае насыщения ниже </w:t>
      </w:r>
      <w:proofErr w:type="spellStart"/>
      <w:r w:rsidR="003A1277">
        <w:t>тэвтектойдной</w:t>
      </w:r>
      <w:proofErr w:type="spellEnd"/>
      <w:r w:rsidR="003A1277">
        <w:t xml:space="preserve"> температуры 590 град</w:t>
      </w:r>
      <w:r w:rsidR="00FE24A2">
        <w:t xml:space="preserve"> она расположена над а</w:t>
      </w:r>
      <w:r w:rsidR="00FE65BB">
        <w:t>-</w:t>
      </w:r>
      <w:r w:rsidR="00FE24A2">
        <w:t xml:space="preserve">фазой, а при насыщении выше этой температуры (620-640) имеется промежуточная прослойка гамма фазы, которая при соответствующих скоростях охлаждения может иметь структуру как </w:t>
      </w:r>
      <w:r w:rsidR="00FE65BB">
        <w:t>перлита,</w:t>
      </w:r>
      <w:r w:rsidR="00FE24A2">
        <w:t xml:space="preserve"> так и мартенсита.</w:t>
      </w:r>
    </w:p>
    <w:p w:rsidR="000E4632" w:rsidRPr="003A1277" w:rsidRDefault="000E4632" w:rsidP="00972433">
      <w:r>
        <w:t xml:space="preserve">В тонком поверхностном пористом слое могут образовываться </w:t>
      </w:r>
      <w:proofErr w:type="spellStart"/>
      <w:r>
        <w:t>оксикарбиды</w:t>
      </w:r>
      <w:proofErr w:type="spellEnd"/>
      <w:r>
        <w:t>, образование которых дает дополнительные свойства и может заменить азотирование, или образуются сульфиды, которые улучшают износостойкость в условиях трения.</w:t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26" w:name="_Toc472263819"/>
      <w:r>
        <w:t>Структура и свойства хромированной стали.</w:t>
      </w:r>
      <w:bookmarkEnd w:id="26"/>
    </w:p>
    <w:p w:rsidR="00AE4C86" w:rsidRDefault="001C4467" w:rsidP="00731461">
      <w:r>
        <w:t>Глубина слоя 0,02-0,15 мм. Коррозионная стойкость: азотная, фосфорная, уксусная к-ты, пар, морская вода.</w:t>
      </w:r>
      <w:r w:rsidR="00AF5DA5">
        <w:t xml:space="preserve"> Твердость </w:t>
      </w:r>
      <w:r w:rsidR="00AF5DA5">
        <w:rPr>
          <w:lang w:val="en-US"/>
        </w:rPr>
        <w:t>HV</w:t>
      </w:r>
      <w:r w:rsidR="00AF5DA5" w:rsidRPr="00145CFB">
        <w:t xml:space="preserve"> </w:t>
      </w:r>
      <w:r w:rsidR="00AF5DA5">
        <w:t>1000-1200</w:t>
      </w:r>
      <w:r w:rsidR="00145CFB">
        <w:t>. Специальные карбиды – износостойкость в агрессивной среде. Выше жаростойкость. Теплостойкость до 850-900 град.</w:t>
      </w:r>
    </w:p>
    <w:p w:rsidR="0033177D" w:rsidRDefault="0033177D" w:rsidP="00731461">
      <w:r>
        <w:rPr>
          <w:noProof/>
          <w:lang w:eastAsia="ru-RU"/>
        </w:rPr>
        <w:drawing>
          <wp:inline distT="0" distB="0" distL="0" distR="0">
            <wp:extent cx="6752556" cy="370314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hotoScan1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758" cy="3712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CFB" w:rsidRPr="00731461" w:rsidRDefault="00145CFB" w:rsidP="00731461">
      <w:r>
        <w:rPr>
          <w:noProof/>
          <w:lang w:eastAsia="ru-RU"/>
        </w:rPr>
        <w:lastRenderedPageBreak/>
        <w:drawing>
          <wp:inline distT="0" distB="0" distL="0" distR="0">
            <wp:extent cx="6559062" cy="800129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hotoScan1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1724" cy="800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E4" w:rsidRDefault="00F02BE4" w:rsidP="00363F79">
      <w:pPr>
        <w:pStyle w:val="1"/>
        <w:numPr>
          <w:ilvl w:val="0"/>
          <w:numId w:val="2"/>
        </w:numPr>
      </w:pPr>
      <w:bookmarkStart w:id="27" w:name="_Toc472263820"/>
      <w:r>
        <w:t xml:space="preserve">Структура и свойства </w:t>
      </w:r>
      <w:proofErr w:type="spellStart"/>
      <w:r>
        <w:t>алитированной</w:t>
      </w:r>
      <w:proofErr w:type="spellEnd"/>
      <w:r>
        <w:t xml:space="preserve"> стали.</w:t>
      </w:r>
      <w:bookmarkEnd w:id="27"/>
    </w:p>
    <w:p w:rsidR="00145CFB" w:rsidRDefault="00AE4C86" w:rsidP="00145CFB">
      <w:r>
        <w:t>Так как алюминий не карбидообразующий, он гонит весь углерод перед собой. В области алитирования углерода нет.</w:t>
      </w:r>
    </w:p>
    <w:p w:rsidR="00AE4C86" w:rsidRDefault="00AE4C86" w:rsidP="00145CFB">
      <w:pPr>
        <w:rPr>
          <w:lang w:val="en-US"/>
        </w:rPr>
      </w:pPr>
      <w:proofErr w:type="spellStart"/>
      <w:r>
        <w:t>Коррозионостойкость</w:t>
      </w:r>
      <w:proofErr w:type="spellEnd"/>
      <w:r>
        <w:t xml:space="preserve"> в атмосферных условиях любой влажности в 3 раза лучше оцинковки. Жаростойкость до 1000 град. Жаропрочность не повышает.</w:t>
      </w:r>
      <w:r w:rsidR="00425056">
        <w:t xml:space="preserve"> Твердость </w:t>
      </w:r>
      <w:r w:rsidR="00425056">
        <w:rPr>
          <w:lang w:val="en-US"/>
        </w:rPr>
        <w:t>HV 500</w:t>
      </w:r>
    </w:p>
    <w:p w:rsidR="00425056" w:rsidRPr="00425056" w:rsidRDefault="00425056" w:rsidP="00145CFB">
      <w:r>
        <w:lastRenderedPageBreak/>
        <w:t>Низкая износостойкость</w:t>
      </w:r>
    </w:p>
    <w:p w:rsidR="00835D01" w:rsidRDefault="00835D01" w:rsidP="00145CFB">
      <w:r>
        <w:rPr>
          <w:noProof/>
          <w:lang w:eastAsia="ru-RU"/>
        </w:rPr>
        <w:drawing>
          <wp:inline distT="0" distB="0" distL="0" distR="0">
            <wp:extent cx="6057900" cy="613995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hotoScan (17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2298" cy="6144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D01" w:rsidRPr="00145CFB" w:rsidRDefault="00835D01" w:rsidP="00145CFB">
      <w:r>
        <w:rPr>
          <w:noProof/>
          <w:lang w:eastAsia="ru-RU"/>
        </w:rPr>
        <w:lastRenderedPageBreak/>
        <w:drawing>
          <wp:inline distT="0" distB="0" distL="0" distR="0">
            <wp:extent cx="6058252" cy="3481754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hotoScan (18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454" cy="348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5F3" w:rsidRDefault="00F02BE4" w:rsidP="00363F79">
      <w:pPr>
        <w:pStyle w:val="1"/>
        <w:numPr>
          <w:ilvl w:val="0"/>
          <w:numId w:val="2"/>
        </w:numPr>
      </w:pPr>
      <w:bookmarkStart w:id="28" w:name="_Toc472263821"/>
      <w:r>
        <w:t xml:space="preserve">Основные принципы технологии, структура и свойства </w:t>
      </w:r>
      <w:proofErr w:type="spellStart"/>
      <w:r>
        <w:t>силицированной</w:t>
      </w:r>
      <w:proofErr w:type="spellEnd"/>
      <w:r>
        <w:t xml:space="preserve"> и </w:t>
      </w:r>
      <w:proofErr w:type="spellStart"/>
      <w:r>
        <w:t>борированной</w:t>
      </w:r>
      <w:proofErr w:type="spellEnd"/>
      <w:r>
        <w:t xml:space="preserve"> стали.</w:t>
      </w:r>
      <w:bookmarkEnd w:id="28"/>
    </w:p>
    <w:p w:rsidR="00835D01" w:rsidRDefault="005E1F08" w:rsidP="00835D01">
      <w:proofErr w:type="spellStart"/>
      <w:r>
        <w:t>Силицирование</w:t>
      </w:r>
      <w:proofErr w:type="spellEnd"/>
      <w:r>
        <w:t xml:space="preserve"> при температурах 950-1200 град. Глубина 0,3-1,0 мм. Структура корки альфа-фазы представляет собой столбчатые зерна, расположенные в направлении диффузии. Альфа-стабилизаторы увеличивают глубину слоя, углерод снижает.</w:t>
      </w:r>
    </w:p>
    <w:p w:rsidR="005E1F08" w:rsidRPr="003E78FF" w:rsidRDefault="005E1F08" w:rsidP="00835D01">
      <w:r>
        <w:t xml:space="preserve">Порошковый вариант – кристаллический кремний или ферросилиций с 1-5% солями-активаторами </w:t>
      </w:r>
      <w:r>
        <w:rPr>
          <w:lang w:val="en-US"/>
        </w:rPr>
        <w:t>NH</w:t>
      </w:r>
      <w:r w:rsidRPr="005E1F08">
        <w:rPr>
          <w:vertAlign w:val="subscript"/>
        </w:rPr>
        <w:t>4</w:t>
      </w:r>
      <w:r>
        <w:rPr>
          <w:lang w:val="en-US"/>
        </w:rPr>
        <w:t>Cl</w:t>
      </w:r>
      <w:r w:rsidRPr="005E1F08">
        <w:t xml:space="preserve"> </w:t>
      </w:r>
      <w:r>
        <w:t xml:space="preserve">или </w:t>
      </w:r>
      <w:proofErr w:type="spellStart"/>
      <w:r>
        <w:rPr>
          <w:lang w:val="en-US"/>
        </w:rPr>
        <w:t>NaF</w:t>
      </w:r>
      <w:proofErr w:type="spellEnd"/>
      <w:r>
        <w:t>.</w:t>
      </w:r>
      <w:r w:rsidR="00C5046B">
        <w:t xml:space="preserve"> Электродное </w:t>
      </w:r>
      <w:proofErr w:type="spellStart"/>
      <w:r w:rsidR="00C5046B">
        <w:t>силицирование</w:t>
      </w:r>
      <w:proofErr w:type="spellEnd"/>
      <w:r w:rsidR="00C5046B">
        <w:t xml:space="preserve"> в тигельной печи-ванне. Газовое – </w:t>
      </w:r>
      <w:proofErr w:type="spellStart"/>
      <w:r w:rsidR="00C5046B">
        <w:t>тетрахлорид</w:t>
      </w:r>
      <w:proofErr w:type="spellEnd"/>
      <w:r w:rsidR="00C5046B">
        <w:t xml:space="preserve"> кремния </w:t>
      </w:r>
      <w:proofErr w:type="spellStart"/>
      <w:r w:rsidR="00C5046B">
        <w:rPr>
          <w:lang w:val="en-US"/>
        </w:rPr>
        <w:t>SiCl</w:t>
      </w:r>
      <w:proofErr w:type="spellEnd"/>
      <w:r w:rsidR="00C5046B" w:rsidRPr="00C5046B">
        <w:rPr>
          <w:vertAlign w:val="subscript"/>
        </w:rPr>
        <w:t>4</w:t>
      </w:r>
      <w:r w:rsidR="00C5046B">
        <w:t xml:space="preserve"> или </w:t>
      </w:r>
      <w:proofErr w:type="spellStart"/>
      <w:r w:rsidR="00C5046B">
        <w:t>моносилан</w:t>
      </w:r>
      <w:proofErr w:type="spellEnd"/>
      <w:r w:rsidR="00C5046B">
        <w:t xml:space="preserve"> </w:t>
      </w:r>
      <w:proofErr w:type="spellStart"/>
      <w:r w:rsidR="00C5046B">
        <w:rPr>
          <w:lang w:val="en-US"/>
        </w:rPr>
        <w:t>SiH</w:t>
      </w:r>
      <w:proofErr w:type="spellEnd"/>
      <w:r w:rsidR="00C5046B" w:rsidRPr="003E78FF">
        <w:rPr>
          <w:vertAlign w:val="subscript"/>
        </w:rPr>
        <w:t>4</w:t>
      </w:r>
      <w:r w:rsidR="00C5046B" w:rsidRPr="003E78FF">
        <w:t>.</w:t>
      </w:r>
    </w:p>
    <w:p w:rsidR="00240CE7" w:rsidRDefault="00240CE7" w:rsidP="00835D01">
      <w:proofErr w:type="spellStart"/>
      <w:r w:rsidRPr="00240CE7">
        <w:t>Силицирование</w:t>
      </w:r>
      <w:proofErr w:type="spellEnd"/>
      <w:r w:rsidRPr="00240CE7">
        <w:t xml:space="preserve"> </w:t>
      </w:r>
      <w:r>
        <w:t>понижает ударную вязкость, твердость</w:t>
      </w:r>
      <w:r w:rsidRPr="00240CE7">
        <w:t xml:space="preserve"> </w:t>
      </w:r>
      <w:r>
        <w:rPr>
          <w:lang w:val="en-US"/>
        </w:rPr>
        <w:t>HV</w:t>
      </w:r>
      <w:r>
        <w:t xml:space="preserve"> 600-800, высокая износостойкость, жаростойкость до 900 град.</w:t>
      </w:r>
      <w:r w:rsidR="00F75FD8">
        <w:t xml:space="preserve"> Высокая стойкость в морской воде, растворах серной, соляной и азотной кислот.</w:t>
      </w:r>
    </w:p>
    <w:p w:rsidR="0020188E" w:rsidRDefault="00022BDB" w:rsidP="00835D01">
      <w:r>
        <w:rPr>
          <w:noProof/>
          <w:lang w:eastAsia="ru-RU"/>
        </w:rPr>
        <w:lastRenderedPageBreak/>
        <w:drawing>
          <wp:inline distT="0" distB="0" distL="0" distR="0">
            <wp:extent cx="5767754" cy="5085780"/>
            <wp:effectExtent l="0" t="0" r="444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hotoScan1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447" cy="508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BDB" w:rsidRDefault="00022BDB" w:rsidP="00835D01">
      <w:proofErr w:type="spellStart"/>
      <w:r>
        <w:t>Борирование</w:t>
      </w:r>
      <w:proofErr w:type="spellEnd"/>
      <w:r>
        <w:t xml:space="preserve"> – высокая </w:t>
      </w:r>
      <w:r w:rsidR="00982CD5">
        <w:t>твердость</w:t>
      </w:r>
      <w:r w:rsidR="00AC50DD" w:rsidRPr="002A7748">
        <w:t xml:space="preserve"> (</w:t>
      </w:r>
      <w:r w:rsidR="00AC50DD">
        <w:rPr>
          <w:lang w:val="en-US"/>
        </w:rPr>
        <w:t>HV</w:t>
      </w:r>
      <w:r w:rsidR="00AC50DD" w:rsidRPr="002A7748">
        <w:t xml:space="preserve"> 1800-2200)</w:t>
      </w:r>
      <w:r w:rsidR="00982CD5">
        <w:t xml:space="preserve"> и износостойкость, повышенная коррозионная стойкость, теплостойкость</w:t>
      </w:r>
      <w:r w:rsidR="002A7748">
        <w:t xml:space="preserve"> (до 1000)</w:t>
      </w:r>
      <w:r w:rsidR="00982CD5">
        <w:t xml:space="preserve"> и жаростойкость. Глубина 0,1-0,3 мм. Более 4% бора могут дать аморфную структуру. Температура 1000-1050 град. Время 3-6 часов.</w:t>
      </w:r>
    </w:p>
    <w:p w:rsidR="000B70D6" w:rsidRDefault="00982CD5" w:rsidP="00835D01">
      <w:pPr>
        <w:rPr>
          <w:lang w:val="en-US"/>
        </w:rPr>
      </w:pPr>
      <w:r>
        <w:t>Порошок – 80</w:t>
      </w:r>
      <w:r w:rsidRPr="000B70D6">
        <w:t xml:space="preserve">% </w:t>
      </w:r>
      <w:r>
        <w:rPr>
          <w:lang w:val="en-US"/>
        </w:rPr>
        <w:t>B</w:t>
      </w:r>
      <w:r w:rsidRPr="000B70D6">
        <w:rPr>
          <w:vertAlign w:val="subscript"/>
        </w:rPr>
        <w:t>4</w:t>
      </w:r>
      <w:r>
        <w:rPr>
          <w:lang w:val="en-US"/>
        </w:rPr>
        <w:t>C</w:t>
      </w:r>
      <w:r w:rsidRPr="000B70D6">
        <w:t xml:space="preserve">; 16-18% </w:t>
      </w:r>
      <w:r>
        <w:rPr>
          <w:lang w:val="en-US"/>
        </w:rPr>
        <w:t>Al</w:t>
      </w:r>
      <w:r w:rsidRPr="000B70D6">
        <w:rPr>
          <w:vertAlign w:val="subscript"/>
        </w:rPr>
        <w:t>2</w:t>
      </w:r>
      <w:r>
        <w:rPr>
          <w:lang w:val="en-US"/>
        </w:rPr>
        <w:t>O</w:t>
      </w:r>
      <w:r w:rsidRPr="000B70D6">
        <w:rPr>
          <w:vertAlign w:val="subscript"/>
        </w:rPr>
        <w:t>3</w:t>
      </w:r>
      <w:r w:rsidRPr="000B70D6">
        <w:t xml:space="preserve">: 2-4% </w:t>
      </w:r>
      <w:r>
        <w:rPr>
          <w:lang w:val="en-US"/>
        </w:rPr>
        <w:t>NH</w:t>
      </w:r>
      <w:r w:rsidRPr="000B70D6">
        <w:rPr>
          <w:vertAlign w:val="subscript"/>
        </w:rPr>
        <w:t>4</w:t>
      </w:r>
      <w:r>
        <w:rPr>
          <w:lang w:val="en-US"/>
        </w:rPr>
        <w:t>Cl</w:t>
      </w:r>
      <w:r w:rsidR="000B70D6">
        <w:t xml:space="preserve">. Жидкость – бура </w:t>
      </w:r>
      <w:r w:rsidR="000B70D6">
        <w:rPr>
          <w:lang w:val="en-US"/>
        </w:rPr>
        <w:t>Na</w:t>
      </w:r>
      <w:r w:rsidR="000B70D6" w:rsidRPr="00AC50DD">
        <w:rPr>
          <w:vertAlign w:val="subscript"/>
        </w:rPr>
        <w:t>2</w:t>
      </w:r>
      <w:r w:rsidR="000B70D6">
        <w:rPr>
          <w:lang w:val="en-US"/>
        </w:rPr>
        <w:t>B</w:t>
      </w:r>
      <w:r w:rsidR="000B70D6" w:rsidRPr="00AC50DD">
        <w:rPr>
          <w:vertAlign w:val="subscript"/>
        </w:rPr>
        <w:t>4</w:t>
      </w:r>
      <w:r w:rsidR="000B70D6">
        <w:rPr>
          <w:lang w:val="en-US"/>
        </w:rPr>
        <w:t>O</w:t>
      </w:r>
      <w:r w:rsidR="000B70D6" w:rsidRPr="00AC50DD">
        <w:rPr>
          <w:vertAlign w:val="subscript"/>
        </w:rPr>
        <w:t xml:space="preserve">7 </w:t>
      </w:r>
      <w:r w:rsidR="000B70D6" w:rsidRPr="00AC50DD">
        <w:t>(</w:t>
      </w:r>
      <w:r w:rsidR="00930B63">
        <w:t>электролиз</w:t>
      </w:r>
      <w:r w:rsidR="000B70D6" w:rsidRPr="00AC50DD">
        <w:t>).</w:t>
      </w:r>
      <w:r w:rsidR="00AC50DD">
        <w:t xml:space="preserve"> Газ – </w:t>
      </w:r>
      <w:proofErr w:type="spellStart"/>
      <w:r w:rsidR="00AC50DD">
        <w:t>диборан</w:t>
      </w:r>
      <w:proofErr w:type="spellEnd"/>
      <w:r w:rsidR="00AC50DD">
        <w:t xml:space="preserve"> </w:t>
      </w:r>
      <w:r w:rsidR="00AC50DD">
        <w:rPr>
          <w:lang w:val="en-US"/>
        </w:rPr>
        <w:t>B</w:t>
      </w:r>
      <w:r w:rsidR="00AC50DD">
        <w:rPr>
          <w:vertAlign w:val="subscript"/>
          <w:lang w:val="en-US"/>
        </w:rPr>
        <w:t>2</w:t>
      </w:r>
      <w:r w:rsidR="00AC50DD">
        <w:rPr>
          <w:lang w:val="en-US"/>
        </w:rPr>
        <w:t>H</w:t>
      </w:r>
      <w:r w:rsidR="00AC50DD">
        <w:rPr>
          <w:vertAlign w:val="subscript"/>
          <w:lang w:val="en-US"/>
        </w:rPr>
        <w:t>6</w:t>
      </w:r>
      <w:r w:rsidR="00AC50DD">
        <w:rPr>
          <w:lang w:val="en-US"/>
        </w:rPr>
        <w:t>.</w:t>
      </w:r>
    </w:p>
    <w:p w:rsidR="007079A6" w:rsidRDefault="007079A6" w:rsidP="00835D0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46275" cy="5820508"/>
            <wp:effectExtent l="0" t="0" r="6985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hotoScan (19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69" cy="5824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9A6" w:rsidRPr="00AC50DD" w:rsidRDefault="007079A6" w:rsidP="00835D0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8428" cy="6787662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hotoScan (20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1037" cy="679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79A6" w:rsidRPr="00AC50DD" w:rsidSect="002956F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BD7C8D"/>
    <w:multiLevelType w:val="hybridMultilevel"/>
    <w:tmpl w:val="E2266F5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F866233"/>
    <w:multiLevelType w:val="multilevel"/>
    <w:tmpl w:val="3A54F7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20474DE"/>
    <w:multiLevelType w:val="hybridMultilevel"/>
    <w:tmpl w:val="915617C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BE4"/>
    <w:rsid w:val="00007B8A"/>
    <w:rsid w:val="00022BDB"/>
    <w:rsid w:val="00027D31"/>
    <w:rsid w:val="00033507"/>
    <w:rsid w:val="00037F1C"/>
    <w:rsid w:val="000A5D0C"/>
    <w:rsid w:val="000B3321"/>
    <w:rsid w:val="000B70D6"/>
    <w:rsid w:val="000C0EFE"/>
    <w:rsid w:val="000D1037"/>
    <w:rsid w:val="000E2ADD"/>
    <w:rsid w:val="000E4632"/>
    <w:rsid w:val="000F3C03"/>
    <w:rsid w:val="000F4CC5"/>
    <w:rsid w:val="001245F5"/>
    <w:rsid w:val="00145CFB"/>
    <w:rsid w:val="001C07C3"/>
    <w:rsid w:val="001C4467"/>
    <w:rsid w:val="001F4088"/>
    <w:rsid w:val="0020188E"/>
    <w:rsid w:val="00224B6D"/>
    <w:rsid w:val="00240CE7"/>
    <w:rsid w:val="00245452"/>
    <w:rsid w:val="0026394B"/>
    <w:rsid w:val="00276B36"/>
    <w:rsid w:val="00280A06"/>
    <w:rsid w:val="002956F9"/>
    <w:rsid w:val="002A7748"/>
    <w:rsid w:val="002E017F"/>
    <w:rsid w:val="00303A82"/>
    <w:rsid w:val="003235F3"/>
    <w:rsid w:val="0033177D"/>
    <w:rsid w:val="00363F79"/>
    <w:rsid w:val="003A1277"/>
    <w:rsid w:val="003E78FF"/>
    <w:rsid w:val="003F367E"/>
    <w:rsid w:val="004024DF"/>
    <w:rsid w:val="00425056"/>
    <w:rsid w:val="004254B4"/>
    <w:rsid w:val="00434F69"/>
    <w:rsid w:val="00462892"/>
    <w:rsid w:val="00466B51"/>
    <w:rsid w:val="004720FA"/>
    <w:rsid w:val="004900E2"/>
    <w:rsid w:val="004945DE"/>
    <w:rsid w:val="004E441C"/>
    <w:rsid w:val="0057446A"/>
    <w:rsid w:val="00576123"/>
    <w:rsid w:val="0058240C"/>
    <w:rsid w:val="005E1F08"/>
    <w:rsid w:val="00686E92"/>
    <w:rsid w:val="00705BF0"/>
    <w:rsid w:val="007079A6"/>
    <w:rsid w:val="00731461"/>
    <w:rsid w:val="00754A67"/>
    <w:rsid w:val="00761729"/>
    <w:rsid w:val="007C118D"/>
    <w:rsid w:val="007C2AE5"/>
    <w:rsid w:val="007D5FCD"/>
    <w:rsid w:val="00835D01"/>
    <w:rsid w:val="0083744B"/>
    <w:rsid w:val="0084723B"/>
    <w:rsid w:val="008645B1"/>
    <w:rsid w:val="0086504A"/>
    <w:rsid w:val="008779AD"/>
    <w:rsid w:val="00881DED"/>
    <w:rsid w:val="00891E84"/>
    <w:rsid w:val="008E7E47"/>
    <w:rsid w:val="00904B52"/>
    <w:rsid w:val="00911770"/>
    <w:rsid w:val="00930B63"/>
    <w:rsid w:val="00972433"/>
    <w:rsid w:val="00982CD5"/>
    <w:rsid w:val="009B0140"/>
    <w:rsid w:val="009D0424"/>
    <w:rsid w:val="009D0C96"/>
    <w:rsid w:val="00A1206E"/>
    <w:rsid w:val="00AC50DD"/>
    <w:rsid w:val="00AE393A"/>
    <w:rsid w:val="00AE4C86"/>
    <w:rsid w:val="00AF5DA5"/>
    <w:rsid w:val="00B14599"/>
    <w:rsid w:val="00B34119"/>
    <w:rsid w:val="00B651B1"/>
    <w:rsid w:val="00B674C0"/>
    <w:rsid w:val="00B82AC7"/>
    <w:rsid w:val="00BD233D"/>
    <w:rsid w:val="00C036A7"/>
    <w:rsid w:val="00C245E4"/>
    <w:rsid w:val="00C25A98"/>
    <w:rsid w:val="00C46EB8"/>
    <w:rsid w:val="00C5046B"/>
    <w:rsid w:val="00C76FEB"/>
    <w:rsid w:val="00D729AD"/>
    <w:rsid w:val="00D757DA"/>
    <w:rsid w:val="00D91A4D"/>
    <w:rsid w:val="00DD2CAE"/>
    <w:rsid w:val="00E1621A"/>
    <w:rsid w:val="00E25CB6"/>
    <w:rsid w:val="00E52C6E"/>
    <w:rsid w:val="00E60FE7"/>
    <w:rsid w:val="00E74A40"/>
    <w:rsid w:val="00E9179A"/>
    <w:rsid w:val="00EA2DFF"/>
    <w:rsid w:val="00EB08A8"/>
    <w:rsid w:val="00EC0F4A"/>
    <w:rsid w:val="00EC2B10"/>
    <w:rsid w:val="00ED07DF"/>
    <w:rsid w:val="00F02BE4"/>
    <w:rsid w:val="00F24444"/>
    <w:rsid w:val="00F75FD8"/>
    <w:rsid w:val="00F7623E"/>
    <w:rsid w:val="00F84BDC"/>
    <w:rsid w:val="00FC1E2A"/>
    <w:rsid w:val="00FC313A"/>
    <w:rsid w:val="00FE24A2"/>
    <w:rsid w:val="00FE6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0286349-67C1-40A9-8E41-E8524B7B38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E78FF"/>
    <w:rPr>
      <w:sz w:val="28"/>
    </w:rPr>
  </w:style>
  <w:style w:type="paragraph" w:styleId="1">
    <w:name w:val="heading 1"/>
    <w:basedOn w:val="a"/>
    <w:next w:val="a"/>
    <w:link w:val="10"/>
    <w:uiPriority w:val="9"/>
    <w:qFormat/>
    <w:rsid w:val="00363F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sz w:val="24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02BE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63F79"/>
    <w:rPr>
      <w:rFonts w:asciiTheme="majorHAnsi" w:eastAsiaTheme="majorEastAsia" w:hAnsiTheme="majorHAnsi" w:cstheme="majorBidi"/>
      <w:b/>
      <w:sz w:val="24"/>
      <w:szCs w:val="32"/>
    </w:rPr>
  </w:style>
  <w:style w:type="paragraph" w:styleId="a4">
    <w:name w:val="TOC Heading"/>
    <w:basedOn w:val="1"/>
    <w:next w:val="a"/>
    <w:uiPriority w:val="39"/>
    <w:unhideWhenUsed/>
    <w:qFormat/>
    <w:rsid w:val="00363F79"/>
    <w:pPr>
      <w:outlineLvl w:val="9"/>
    </w:pPr>
    <w:rPr>
      <w:b w:val="0"/>
      <w:color w:val="2E74B5" w:themeColor="accent1" w:themeShade="BF"/>
      <w:sz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363F79"/>
    <w:pPr>
      <w:spacing w:after="100"/>
    </w:pPr>
  </w:style>
  <w:style w:type="character" w:styleId="a5">
    <w:name w:val="Hyperlink"/>
    <w:basedOn w:val="a0"/>
    <w:uiPriority w:val="99"/>
    <w:unhideWhenUsed/>
    <w:rsid w:val="00363F7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842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6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92BB26-E384-4188-B6B1-3FC608E084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687</TotalTime>
  <Pages>1</Pages>
  <Words>3332</Words>
  <Characters>18997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Никита Сидоров</dc:creator>
  <cp:keywords/>
  <dc:description/>
  <cp:lastModifiedBy>Никита Сидоров</cp:lastModifiedBy>
  <cp:revision>108</cp:revision>
  <cp:lastPrinted>2017-01-15T19:06:00Z</cp:lastPrinted>
  <dcterms:created xsi:type="dcterms:W3CDTF">2017-01-10T11:58:00Z</dcterms:created>
  <dcterms:modified xsi:type="dcterms:W3CDTF">2017-01-15T19:06:00Z</dcterms:modified>
</cp:coreProperties>
</file>