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E062B8" w:rsidRDefault="00E062B8" w:rsidP="00E062B8">
          <w:pPr>
            <w:ind w:firstLine="709"/>
            <w:jc w:val="center"/>
            <w:rPr>
              <w:szCs w:val="28"/>
            </w:rPr>
          </w:pPr>
          <w:r>
            <w:rPr>
              <w:szCs w:val="28"/>
            </w:rPr>
            <w:t>МИНИСТЕРСВО ОБАЗОВАНИЯ И НАУКИ РОССИЙСКОЙ ФЕДЕРАЦИИ</w:t>
          </w:r>
        </w:p>
        <w:p w:rsidR="00E062B8" w:rsidRDefault="00E062B8" w:rsidP="00E062B8">
          <w:pPr>
            <w:ind w:firstLine="709"/>
            <w:jc w:val="center"/>
            <w:rPr>
              <w:szCs w:val="28"/>
            </w:rPr>
          </w:pPr>
          <w:r>
            <w:rPr>
              <w:szCs w:val="28"/>
            </w:rPr>
            <w:t>Федеральное государственное автономное образовательное учреждение высшего образования</w:t>
          </w:r>
        </w:p>
        <w:p w:rsidR="00E062B8" w:rsidRDefault="00E062B8" w:rsidP="00E062B8">
          <w:pPr>
            <w:ind w:firstLine="709"/>
            <w:jc w:val="center"/>
            <w:rPr>
              <w:szCs w:val="28"/>
            </w:rPr>
          </w:pPr>
          <w:r>
            <w:rPr>
              <w:szCs w:val="28"/>
            </w:rPr>
            <w:t>"Санкт-Петербургский политехнический университет Петра Великого"</w:t>
          </w:r>
        </w:p>
        <w:p w:rsidR="00E062B8" w:rsidRDefault="00E062B8" w:rsidP="00E062B8">
          <w:pPr>
            <w:ind w:firstLine="709"/>
            <w:jc w:val="center"/>
            <w:rPr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  <w:r w:rsidRPr="00E33868">
            <w:rPr>
              <w:b/>
              <w:szCs w:val="28"/>
            </w:rPr>
            <w:t>Кафедра " Технологии и исследования материалов"</w:t>
          </w: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КУРСОВАЯ РАБОТА</w:t>
          </w: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КЛАССИФИКАЦИЯ МАГНИТНЫХ МЕТОДОВ НЕРАЗРУШАЮЩЕГО КОНТРОЛЯ И РЕШАЕМЫЕ ИМИ ЗАДАЧИ. ЗАДАЧИ, РЕШАЕМЫЕ МЕТОДАМИ МАГНИТНОЙ СТРУКТУРОСКОПИИ</w:t>
          </w:r>
        </w:p>
        <w:p w:rsidR="00E062B8" w:rsidRDefault="00E062B8" w:rsidP="00E062B8">
          <w:pPr>
            <w:ind w:firstLine="709"/>
            <w:jc w:val="center"/>
            <w:rPr>
              <w:b/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szCs w:val="28"/>
            </w:rPr>
          </w:pPr>
          <w:r w:rsidRPr="00BF4E22">
            <w:rPr>
              <w:szCs w:val="28"/>
            </w:rPr>
            <w:t>Направление - "Металлургия"</w:t>
          </w:r>
        </w:p>
        <w:p w:rsidR="00E062B8" w:rsidRPr="00BF4E22" w:rsidRDefault="00E062B8" w:rsidP="00E062B8">
          <w:pPr>
            <w:ind w:firstLine="709"/>
            <w:jc w:val="center"/>
            <w:rPr>
              <w:szCs w:val="28"/>
            </w:rPr>
          </w:pPr>
        </w:p>
        <w:p w:rsidR="00E062B8" w:rsidRDefault="00E062B8" w:rsidP="00E062B8">
          <w:pPr>
            <w:ind w:firstLine="709"/>
            <w:jc w:val="center"/>
            <w:rPr>
              <w:szCs w:val="28"/>
            </w:rPr>
          </w:pPr>
          <w:r w:rsidRPr="00BF4E22">
            <w:rPr>
              <w:szCs w:val="28"/>
            </w:rPr>
            <w:t>Дисциплина "Неразрушающие методы контроля"</w:t>
          </w:r>
        </w:p>
        <w:p w:rsidR="00971844" w:rsidRDefault="00971844" w:rsidP="00E062B8">
          <w:pPr>
            <w:spacing w:line="360" w:lineRule="auto"/>
            <w:jc w:val="center"/>
            <w:rPr>
              <w:szCs w:val="28"/>
            </w:rPr>
          </w:pPr>
        </w:p>
        <w:p w:rsidR="00E062B8" w:rsidRDefault="00E062B8" w:rsidP="00E062B8">
          <w:pPr>
            <w:spacing w:line="360" w:lineRule="auto"/>
            <w:jc w:val="center"/>
            <w:rPr>
              <w:szCs w:val="28"/>
            </w:rPr>
          </w:pPr>
        </w:p>
        <w:p w:rsidR="00E062B8" w:rsidRDefault="00E062B8" w:rsidP="00E062B8">
          <w:pPr>
            <w:spacing w:line="360" w:lineRule="auto"/>
            <w:jc w:val="center"/>
            <w:rPr>
              <w:szCs w:val="28"/>
            </w:rPr>
          </w:pPr>
        </w:p>
        <w:p w:rsidR="00E062B8" w:rsidRDefault="00E062B8" w:rsidP="00E062B8">
          <w:pPr>
            <w:spacing w:line="360" w:lineRule="auto"/>
            <w:jc w:val="center"/>
            <w:rPr>
              <w:szCs w:val="28"/>
            </w:rPr>
          </w:pPr>
        </w:p>
        <w:p w:rsidR="00E062B8" w:rsidRPr="001A5B27" w:rsidRDefault="00E062B8" w:rsidP="00E062B8">
          <w:pPr>
            <w:spacing w:line="360" w:lineRule="auto"/>
            <w:jc w:val="center"/>
            <w:rPr>
              <w:szCs w:val="28"/>
            </w:rPr>
          </w:pPr>
        </w:p>
        <w:p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B63599">
            <w:rPr>
              <w:szCs w:val="28"/>
            </w:rPr>
            <w:t>1</w:t>
          </w:r>
          <w:r w:rsidRPr="001A5B27">
            <w:rPr>
              <w:szCs w:val="28"/>
            </w:rPr>
            <w:t>33</w:t>
          </w:r>
          <w:r w:rsidR="00B63599">
            <w:rPr>
              <w:szCs w:val="28"/>
            </w:rPr>
            <w:t>46</w:t>
          </w:r>
          <w:r w:rsidRPr="001A5B27">
            <w:rPr>
              <w:szCs w:val="28"/>
            </w:rPr>
            <w:t>/</w:t>
          </w:r>
          <w:r w:rsidR="00B63599">
            <w:rPr>
              <w:szCs w:val="28"/>
            </w:rPr>
            <w:t>7</w:t>
          </w:r>
          <w:r w:rsidRPr="001A5B27">
            <w:rPr>
              <w:szCs w:val="28"/>
            </w:rPr>
            <w:t xml:space="preserve">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:rsidR="00971844" w:rsidRPr="001A5B27" w:rsidRDefault="00CB3448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 w:rsidR="00E3378F">
            <w:rPr>
              <w:szCs w:val="28"/>
            </w:rPr>
            <w:tab/>
          </w:r>
          <w:r>
            <w:rPr>
              <w:szCs w:val="28"/>
            </w:rPr>
            <w:t>Новиков Е.В</w:t>
          </w:r>
          <w:r w:rsidR="00E3378F">
            <w:rPr>
              <w:szCs w:val="28"/>
            </w:rPr>
            <w:t>.</w:t>
          </w:r>
        </w:p>
        <w:p w:rsidR="00971844" w:rsidRPr="001A5B27" w:rsidRDefault="00971844" w:rsidP="0006462B">
          <w:pPr>
            <w:rPr>
              <w:szCs w:val="28"/>
            </w:rPr>
          </w:pPr>
        </w:p>
        <w:p w:rsidR="00971844" w:rsidRPr="001A5B27" w:rsidRDefault="00971844" w:rsidP="0006462B">
          <w:pPr>
            <w:rPr>
              <w:szCs w:val="28"/>
            </w:rPr>
          </w:pPr>
        </w:p>
        <w:p w:rsidR="00971844" w:rsidRPr="001A5B27" w:rsidRDefault="00971844" w:rsidP="0006462B">
          <w:pPr>
            <w:rPr>
              <w:szCs w:val="28"/>
            </w:rPr>
          </w:pPr>
        </w:p>
        <w:p w:rsidR="00971844" w:rsidRPr="001A5B27" w:rsidRDefault="00971844" w:rsidP="0006462B">
          <w:pPr>
            <w:rPr>
              <w:szCs w:val="28"/>
            </w:rPr>
          </w:pPr>
        </w:p>
        <w:p w:rsidR="00971844" w:rsidRDefault="00971844" w:rsidP="0006462B">
          <w:pPr>
            <w:rPr>
              <w:szCs w:val="28"/>
            </w:rPr>
          </w:pPr>
        </w:p>
        <w:p w:rsidR="00971844" w:rsidRDefault="00971844" w:rsidP="0006462B">
          <w:pPr>
            <w:rPr>
              <w:szCs w:val="28"/>
            </w:rPr>
          </w:pPr>
        </w:p>
        <w:p w:rsidR="00971844" w:rsidRDefault="00971844" w:rsidP="0006462B">
          <w:pPr>
            <w:rPr>
              <w:szCs w:val="28"/>
            </w:rPr>
          </w:pPr>
        </w:p>
        <w:p w:rsidR="00D01585" w:rsidRPr="001A5B27" w:rsidRDefault="00D01585" w:rsidP="0006462B">
          <w:pPr>
            <w:rPr>
              <w:szCs w:val="28"/>
            </w:rPr>
          </w:pPr>
        </w:p>
        <w:p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C25C4F" w:rsidRPr="005979F2" w:rsidRDefault="00971844" w:rsidP="005979F2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201</w:t>
          </w:r>
          <w:r w:rsidR="00CB3448">
            <w:rPr>
              <w:szCs w:val="28"/>
            </w:rPr>
            <w:t>8</w:t>
          </w:r>
        </w:p>
      </w:sdtContent>
    </w:sdt>
    <w:p w:rsidR="00C25C4F" w:rsidRDefault="00C25C4F" w:rsidP="005979F2">
      <w:pPr>
        <w:pStyle w:val="1"/>
      </w:pPr>
      <w:r w:rsidRPr="002C2C43">
        <w:lastRenderedPageBreak/>
        <w:t>Введение</w:t>
      </w:r>
    </w:p>
    <w:p w:rsidR="00143447" w:rsidRDefault="00336C65" w:rsidP="005C5125">
      <w:pPr>
        <w:jc w:val="both"/>
      </w:pPr>
      <w:r>
        <w:tab/>
      </w:r>
      <w:r w:rsidR="00143447" w:rsidRPr="00143447">
        <w:t>Исследование и разработка методов контроля трещин в материалах-актуальная задача металловедения, позволяющая на начальных стадиях производства установить и устранить брак, предотвратить аварии, определить качество выполняемых работ, повысить безопасность эксплуатации опасных производственных объектов.</w:t>
      </w:r>
      <w:r w:rsidR="00143447">
        <w:t xml:space="preserve"> </w:t>
      </w:r>
      <w:r w:rsidR="00143447" w:rsidRPr="00143447">
        <w:t>К настоящему времени накоплен значительный опыт проведения неразрушающего контроля, однако возможности его применения далеко не исчерпаны.</w:t>
      </w:r>
    </w:p>
    <w:p w:rsidR="00336C65" w:rsidRPr="000F7517" w:rsidRDefault="00336C65" w:rsidP="0012529E">
      <w:pPr>
        <w:ind w:firstLine="708"/>
        <w:jc w:val="both"/>
      </w:pPr>
      <w:r w:rsidRPr="00336C65">
        <w:t>Неразрушающий контроль (НК) — 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</w:t>
      </w:r>
      <w:r w:rsidR="008C1AFD">
        <w:t xml:space="preserve"> </w:t>
      </w:r>
      <w:r w:rsidR="000F7517" w:rsidRPr="008C1AFD">
        <w:t>[1].</w:t>
      </w:r>
    </w:p>
    <w:p w:rsidR="00F85620" w:rsidRDefault="00F85620" w:rsidP="0012529E">
      <w:pPr>
        <w:jc w:val="both"/>
      </w:pPr>
      <w:r>
        <w:t>Основными методами неразрушающего контроля являются: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 xml:space="preserve">магнитный 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>электрический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proofErr w:type="spellStart"/>
      <w:r>
        <w:t>вихретоковый</w:t>
      </w:r>
      <w:proofErr w:type="spellEnd"/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 xml:space="preserve">радиоволновой 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>тепловой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 xml:space="preserve">оптический 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>радиационный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>акустический</w:t>
      </w:r>
      <w:r w:rsidR="005979F2">
        <w:t xml:space="preserve"> </w:t>
      </w:r>
      <w:r>
        <w:t>(ультразвуковой)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 xml:space="preserve">проникающими веществами </w:t>
      </w:r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proofErr w:type="spellStart"/>
      <w:r>
        <w:t>виброакустический</w:t>
      </w:r>
      <w:proofErr w:type="spellEnd"/>
    </w:p>
    <w:p w:rsidR="00F85620" w:rsidRDefault="00F85620" w:rsidP="0012529E">
      <w:pPr>
        <w:pStyle w:val="a7"/>
        <w:numPr>
          <w:ilvl w:val="0"/>
          <w:numId w:val="16"/>
        </w:numPr>
        <w:jc w:val="both"/>
      </w:pPr>
      <w:r>
        <w:t>визуальный</w:t>
      </w:r>
      <w:r w:rsidR="005979F2">
        <w:t xml:space="preserve"> </w:t>
      </w:r>
      <w:r>
        <w:t>(ВИК)</w:t>
      </w:r>
    </w:p>
    <w:p w:rsidR="00F85620" w:rsidRPr="00336C65" w:rsidRDefault="00F85620" w:rsidP="0012529E">
      <w:pPr>
        <w:pStyle w:val="a7"/>
        <w:jc w:val="both"/>
      </w:pPr>
    </w:p>
    <w:p w:rsidR="003C4D6A" w:rsidRPr="003C4D6A" w:rsidRDefault="001F1A1B" w:rsidP="0012529E">
      <w:pPr>
        <w:ind w:firstLine="708"/>
        <w:jc w:val="both"/>
      </w:pPr>
      <w:r w:rsidRPr="001F1A1B">
        <w:t xml:space="preserve">Магнитные </w:t>
      </w:r>
      <w:r w:rsidR="000F5F0F">
        <w:t>методы неразрушающего контроля</w:t>
      </w:r>
      <w:r w:rsidRPr="001F1A1B">
        <w:t xml:space="preserve"> основаны на анализе взаимодействия</w:t>
      </w:r>
      <w:r w:rsidR="008F5523" w:rsidRPr="008F5523">
        <w:t xml:space="preserve"> магнитного поля с контролируемым объектом</w:t>
      </w:r>
      <w:r>
        <w:t>. Их</w:t>
      </w:r>
      <w:r w:rsidR="003C4D6A" w:rsidRPr="003C4D6A">
        <w:t xml:space="preserve"> используют для контроля размеров, нарушений</w:t>
      </w:r>
      <w:r>
        <w:t xml:space="preserve"> </w:t>
      </w:r>
      <w:r w:rsidR="003C4D6A" w:rsidRPr="003C4D6A">
        <w:t>сплошности, структуроскопии и определения</w:t>
      </w:r>
      <w:r>
        <w:t xml:space="preserve"> </w:t>
      </w:r>
      <w:r w:rsidR="003C4D6A" w:rsidRPr="003C4D6A">
        <w:t>фазового состава ферромагнитных материалов</w:t>
      </w:r>
      <w:r w:rsidR="007C07D0" w:rsidRPr="007C07D0">
        <w:t xml:space="preserve"> (никель, железо, кобальт и ряд сплавов на их основе)</w:t>
      </w:r>
      <w:r w:rsidR="003C4D6A" w:rsidRPr="003C4D6A">
        <w:t>. Еще в XIX в. магнитные методы контроля впервые применили для оценки структурного состояния материалов и прочностных</w:t>
      </w:r>
      <w:r>
        <w:t xml:space="preserve"> </w:t>
      </w:r>
      <w:r w:rsidR="003C4D6A" w:rsidRPr="003C4D6A">
        <w:t xml:space="preserve">характеристик изделий - корпусов разрывных снарядов, ружейных затворов, ружейных и артиллерийских стволов. На Тульском Императорском военном и Златоустовском горно-металлургическом заводах для контроля использовали магнитную установку - электромагнитный баланс. Уже первые попытки введения такого контроля на Тульском заводе позволили </w:t>
      </w:r>
    </w:p>
    <w:p w:rsidR="000F5F0F" w:rsidRDefault="003C4D6A" w:rsidP="0012529E">
      <w:pPr>
        <w:jc w:val="both"/>
      </w:pPr>
      <w:r w:rsidRPr="003C4D6A">
        <w:t>выявить до 65% бракованных стволов ружей</w:t>
      </w:r>
      <w:r w:rsidR="008C1AFD">
        <w:t xml:space="preserve"> </w:t>
      </w:r>
      <w:r w:rsidR="0051174F" w:rsidRPr="008C1AFD">
        <w:t>[2].</w:t>
      </w:r>
    </w:p>
    <w:p w:rsidR="0012529E" w:rsidRPr="0012529E" w:rsidRDefault="0012529E" w:rsidP="0012529E">
      <w:pPr>
        <w:jc w:val="both"/>
      </w:pPr>
      <w:r>
        <w:tab/>
        <w:t>Целью данной курсовой работы является изучение основных методов магнитного неразрушающего контроля, области их применения и решаемые ими задачи.</w:t>
      </w:r>
    </w:p>
    <w:p w:rsidR="005A31F1" w:rsidRDefault="005A31F1" w:rsidP="001F1A1B">
      <w:pPr>
        <w:jc w:val="both"/>
      </w:pPr>
      <w:r>
        <w:br w:type="page"/>
      </w:r>
    </w:p>
    <w:p w:rsidR="00DE5B76" w:rsidRDefault="00531D9C" w:rsidP="002C2C43">
      <w:pPr>
        <w:pStyle w:val="1"/>
      </w:pPr>
      <w:r>
        <w:lastRenderedPageBreak/>
        <w:t>Глава 1. Магнитные</w:t>
      </w:r>
      <w:r w:rsidRPr="002C2C43">
        <w:t xml:space="preserve"> </w:t>
      </w:r>
      <w:r>
        <w:t>методы контроля</w:t>
      </w:r>
    </w:p>
    <w:p w:rsidR="002C2C43" w:rsidRDefault="002C2C43" w:rsidP="002C2C43">
      <w:pPr>
        <w:pStyle w:val="1"/>
      </w:pPr>
      <w:r>
        <w:t xml:space="preserve">1.1 Классификация методов магнитного </w:t>
      </w:r>
      <w:r w:rsidR="003821FC">
        <w:t>неразрушающего контроля</w:t>
      </w:r>
    </w:p>
    <w:p w:rsidR="00482F77" w:rsidRDefault="002C2C43" w:rsidP="00482F77">
      <w:pPr>
        <w:spacing w:after="160" w:line="259" w:lineRule="auto"/>
        <w:jc w:val="both"/>
      </w:pPr>
      <w:r>
        <w:tab/>
      </w:r>
      <w:r w:rsidR="00482F77">
        <w:t>Магнитный неразрушающий контроль - неразрушающий контроль, основанный на регистрации магнитных полей рассеяния, возникающих над дефектами, или на определении магнитных свойств объекта контроля.</w:t>
      </w:r>
    </w:p>
    <w:p w:rsidR="002C2C43" w:rsidRDefault="002C2C43" w:rsidP="00482F77">
      <w:pPr>
        <w:spacing w:after="160" w:line="259" w:lineRule="auto"/>
        <w:ind w:firstLine="360"/>
        <w:jc w:val="both"/>
      </w:pPr>
      <w:r>
        <w:t xml:space="preserve">Согласно ГОСТ </w:t>
      </w:r>
      <w:r w:rsidRPr="002C2C43">
        <w:t>24450-80</w:t>
      </w:r>
      <w:r>
        <w:t xml:space="preserve"> существуют следующие методы магнитного неразрушающего контроля: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2C2C43">
        <w:rPr>
          <w:i/>
        </w:rPr>
        <w:t>Магнитопорошковый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 w:rsidR="0042461A">
        <w:t xml:space="preserve"> (неразрушающего контроля</w:t>
      </w:r>
      <w:r>
        <w:t>, основанный на использовании в качестве индикатора магнитного порошка</w:t>
      </w:r>
      <w:r w:rsidR="00795523">
        <w:t>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2C2C43">
        <w:rPr>
          <w:i/>
        </w:rPr>
        <w:t>Индукционный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регистрации магнитных полей объекта контроля индукционными преобразователями</w:t>
      </w:r>
      <w:r w:rsidR="00795523">
        <w:t>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42461A">
        <w:rPr>
          <w:i/>
        </w:rPr>
        <w:t>Феррозондовый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регистрации магнитных полей объекта контроля феррозондовыми преобразователями</w:t>
      </w:r>
      <w:r w:rsidR="00795523">
        <w:t>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42461A">
        <w:rPr>
          <w:i/>
        </w:rPr>
        <w:t>Метод эффекта Холла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регистрации магнитных полей объекта контроля преобразователями Холла</w:t>
      </w:r>
      <w:r w:rsidR="00795523">
        <w:t>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42461A">
        <w:rPr>
          <w:i/>
        </w:rPr>
        <w:t>Магнитографический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записи магнитных полей объекта контроля на магнитный носитель с последующим воспроизведением сигналограммы.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42461A">
        <w:rPr>
          <w:i/>
        </w:rPr>
        <w:t>Магниторезистивный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регистрации магнитного поля объекта контроля магниторезистивными преобразователями</w:t>
      </w:r>
      <w:r w:rsidR="00795523">
        <w:t>.</w:t>
      </w:r>
    </w:p>
    <w:p w:rsidR="002C2C43" w:rsidRDefault="002C2C43" w:rsidP="002C2C43">
      <w:pPr>
        <w:pStyle w:val="a7"/>
        <w:numPr>
          <w:ilvl w:val="0"/>
          <w:numId w:val="15"/>
        </w:numPr>
        <w:spacing w:after="160" w:line="259" w:lineRule="auto"/>
        <w:jc w:val="both"/>
      </w:pPr>
      <w:proofErr w:type="spellStart"/>
      <w:r w:rsidRPr="0042461A">
        <w:rPr>
          <w:i/>
        </w:rPr>
        <w:t>Пондеромоторный</w:t>
      </w:r>
      <w:proofErr w:type="spellEnd"/>
      <w:r w:rsidRPr="0042461A">
        <w:rPr>
          <w:i/>
        </w:rPr>
        <w:t xml:space="preserve">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 xml:space="preserve">, основанный на </w:t>
      </w:r>
      <w:proofErr w:type="spellStart"/>
      <w:r>
        <w:t>пондеромоторном</w:t>
      </w:r>
      <w:proofErr w:type="spellEnd"/>
      <w:r>
        <w:t xml:space="preserve"> взаимодействии регистрируемого магнитного поля объекта контроля и магнитного поля постоянного магнита, электромагнита или рамки с током</w:t>
      </w:r>
      <w:r w:rsidR="00795523">
        <w:t>.</w:t>
      </w:r>
    </w:p>
    <w:p w:rsidR="00A95DE5" w:rsidRDefault="002C2C43" w:rsidP="0067585C">
      <w:pPr>
        <w:pStyle w:val="a7"/>
        <w:numPr>
          <w:ilvl w:val="0"/>
          <w:numId w:val="15"/>
        </w:numPr>
        <w:spacing w:after="160" w:line="259" w:lineRule="auto"/>
        <w:jc w:val="both"/>
      </w:pPr>
      <w:r w:rsidRPr="0067585C">
        <w:rPr>
          <w:i/>
        </w:rPr>
        <w:t>Магнитополупроводниковый метод</w:t>
      </w:r>
      <w:r>
        <w:t xml:space="preserve"> - </w:t>
      </w:r>
      <w:r w:rsidR="0042461A">
        <w:t xml:space="preserve">метод магнитного </w:t>
      </w:r>
      <w:proofErr w:type="spellStart"/>
      <w:r w:rsidR="0042461A">
        <w:t>нк</w:t>
      </w:r>
      <w:proofErr w:type="spellEnd"/>
      <w:r>
        <w:t>, основанный на регистрации магнитного поля объекта контроля магнитополупроводниковыми приборами</w:t>
      </w:r>
      <w:r w:rsidR="008C1AFD">
        <w:t xml:space="preserve"> </w:t>
      </w:r>
      <w:r w:rsidR="0067585C" w:rsidRPr="008C1AFD">
        <w:t>[4</w:t>
      </w:r>
      <w:r w:rsidR="00A44A13" w:rsidRPr="008C1AFD">
        <w:t>,7,8</w:t>
      </w:r>
      <w:r w:rsidR="0067585C" w:rsidRPr="008C1AFD">
        <w:t>].</w:t>
      </w:r>
      <w:r w:rsidR="00A95DE5">
        <w:br w:type="page"/>
      </w:r>
    </w:p>
    <w:p w:rsidR="00A95DE5" w:rsidRPr="00A95DE5" w:rsidRDefault="00A95DE5">
      <w:pPr>
        <w:spacing w:after="160" w:line="259" w:lineRule="auto"/>
        <w:rPr>
          <w:b/>
        </w:rPr>
      </w:pPr>
      <w:r w:rsidRPr="00A95DE5">
        <w:rPr>
          <w:b/>
        </w:rPr>
        <w:lastRenderedPageBreak/>
        <w:t>1.2.1 Магнитопорошковый метод</w:t>
      </w:r>
    </w:p>
    <w:p w:rsidR="00A95DE5" w:rsidRPr="00A95DE5" w:rsidRDefault="00A95DE5">
      <w:pPr>
        <w:spacing w:after="160" w:line="259" w:lineRule="auto"/>
        <w:rPr>
          <w:u w:val="single"/>
        </w:rPr>
      </w:pPr>
      <w:r w:rsidRPr="00A95DE5">
        <w:rPr>
          <w:u w:val="single"/>
        </w:rPr>
        <w:t>Область применения:</w:t>
      </w:r>
    </w:p>
    <w:p w:rsidR="00A95DE5" w:rsidRDefault="00A95DE5" w:rsidP="00A95DE5">
      <w:pPr>
        <w:spacing w:after="160" w:line="259" w:lineRule="auto"/>
        <w:ind w:firstLine="708"/>
        <w:jc w:val="both"/>
      </w:pPr>
      <w:r>
        <w:t xml:space="preserve">Применяется для </w:t>
      </w:r>
      <w:r w:rsidRPr="00A95DE5">
        <w:t>контроля полуфабрикатов, деталей, узлов, элементов конструкций, изделий и других объектов из ферромагнитных материалов с относительной магнитной проницаемостью не менее 40 - из сталей</w:t>
      </w:r>
      <w:r>
        <w:t xml:space="preserve"> </w:t>
      </w:r>
      <w:r w:rsidRPr="00A95DE5">
        <w:t>обыкновенного качества, углеродистых качественных, низколегированных и высоколегированных сталей (далее - объекты) в условиях производства, ремонта и эксплуатации</w:t>
      </w:r>
      <w:r w:rsidR="008C1AFD">
        <w:t xml:space="preserve"> </w:t>
      </w:r>
      <w:r w:rsidR="0067585C" w:rsidRPr="008C1AFD">
        <w:t>[5].</w:t>
      </w:r>
    </w:p>
    <w:p w:rsidR="00FA25F9" w:rsidRDefault="00FA25F9" w:rsidP="008A2CC5">
      <w:pPr>
        <w:spacing w:after="160" w:line="259" w:lineRule="auto"/>
        <w:jc w:val="both"/>
        <w:rPr>
          <w:u w:val="single"/>
        </w:rPr>
      </w:pPr>
    </w:p>
    <w:p w:rsidR="008A2CC5" w:rsidRPr="008A2CC5" w:rsidRDefault="008A2CC5" w:rsidP="008A2CC5">
      <w:pPr>
        <w:spacing w:after="160" w:line="259" w:lineRule="auto"/>
        <w:jc w:val="both"/>
        <w:rPr>
          <w:u w:val="single"/>
        </w:rPr>
      </w:pPr>
      <w:r w:rsidRPr="008A2CC5">
        <w:rPr>
          <w:u w:val="single"/>
        </w:rPr>
        <w:t>Технические возможности: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Магнитопорошковый метод неразрушающего контроля основан на притяжении магнитных частиц силами неоднородных магнитных полей, образующихся над дефектами в намагниченных объектах, с образованием в зонах дефектов индикаторных рисунков в виде скоплений магнитных частиц. Наличие и протяженность индикаторных рисунков регистрируют визуально, с помощью оптических приборов или автоматическими устройствами обнаружения и обработки изображений.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Объектами МПК являются разнообразные полуфабрикаты, детали, узлы, элементы конструкций и изделий, сварные, клепаные и болтовые соединения, в том числе с защитными или защитно-декоративными покрытиями, включая объекты, находящиеся в конструкции летательных аппаратов, механизмов, машин, оборудования, средств транспорта и другой техники.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Магнитопорошковый метод позволяет обнаруживать поверхностные и подповерхностные дефекты типа нарушений сплошности материала: трещины различного происхождения (</w:t>
      </w:r>
      <w:proofErr w:type="spellStart"/>
      <w:r>
        <w:t>шлифовочные</w:t>
      </w:r>
      <w:proofErr w:type="spellEnd"/>
      <w:r>
        <w:t xml:space="preserve">, ковочные, штамповочные, закалочные, усталостные, деформационные, травильные и др.), </w:t>
      </w:r>
      <w:proofErr w:type="spellStart"/>
      <w:r>
        <w:t>флокены</w:t>
      </w:r>
      <w:proofErr w:type="spellEnd"/>
      <w:r>
        <w:t xml:space="preserve">, закаты, надрывы, волосовины, расслоения, дефекты сварных соединений (трещины, </w:t>
      </w:r>
      <w:proofErr w:type="spellStart"/>
      <w:r>
        <w:t>непровары</w:t>
      </w:r>
      <w:proofErr w:type="spellEnd"/>
      <w:r>
        <w:t>, шлаковые, флюсовые и окисные включения, подрезы) и др.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Необходимым условием применения МПК для выявления дефектов является наличие доступа к объекту контроля для намагничивания, обработки индикаторными материалами, осмотра и оценки результатов контроля.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Магнитопорошковый метод позволяет обнаруживать при соответствующих условиях визуально невидимые и слабо видимые поверхностные дефекты со следующими минимальными размерами: раскрытием 0,001 мм; глубиной 0,01 мм; протяженностью 0,5 мм, а также более крупные.</w:t>
      </w:r>
    </w:p>
    <w:p w:rsidR="008A2CC5" w:rsidRDefault="008A2CC5" w:rsidP="008A2CC5">
      <w:pPr>
        <w:spacing w:after="160" w:line="259" w:lineRule="auto"/>
        <w:ind w:firstLine="708"/>
        <w:jc w:val="both"/>
      </w:pPr>
    </w:p>
    <w:p w:rsidR="008A2CC5" w:rsidRDefault="008A2CC5" w:rsidP="008A2CC5">
      <w:pPr>
        <w:spacing w:after="160" w:line="259" w:lineRule="auto"/>
        <w:ind w:firstLine="708"/>
        <w:jc w:val="both"/>
      </w:pPr>
      <w:r>
        <w:t>Результаты контроля объектов магнитопорошковым методом зависят от следующих факторов: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магнитных характеристик материала объектов;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формы и размеров объектов контроля;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вида, местоположения и ориентации отыскиваемых дефектов;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степени доступности зон контроля, особенно в случае контроля объектов, установленных в конструкции изделия;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шероховатости поверхности;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наличия и уровня поверхностного упрочнения;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толщины немагнитных покрытий;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напряженности магнитного поля и его распределения по поверхности объекта контроля;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угла между направлением намагничивающего поля и плоскостями выявляемых дефектов;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свойств магнитного индикатора;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способа его нанесения на объект контроля;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>- интенсивности магнитной коагуляции порошка в процессе выявления дефектов;</w:t>
      </w:r>
    </w:p>
    <w:p w:rsidR="008A2CC5" w:rsidRDefault="008A2CC5" w:rsidP="008A2CC5">
      <w:pPr>
        <w:spacing w:after="160" w:line="259" w:lineRule="auto"/>
        <w:ind w:firstLine="708"/>
        <w:jc w:val="both"/>
      </w:pPr>
      <w:r>
        <w:t xml:space="preserve">- способа и условий регистрации индикаторных рисунков выявляемых дефектов. </w:t>
      </w:r>
    </w:p>
    <w:p w:rsidR="00710410" w:rsidRDefault="008A2CC5" w:rsidP="008A2CC5">
      <w:pPr>
        <w:spacing w:after="160" w:line="259" w:lineRule="auto"/>
        <w:ind w:firstLine="708"/>
        <w:jc w:val="both"/>
      </w:pPr>
      <w:r>
        <w:t xml:space="preserve">Магнитопорошковый метод может быть использован для контроля объектов с немагнитным покрытием (слоем краски, лака, хрома, меди, кадмия, цинка и др.). Объекты с немагнитными покрытиями суммарной толщиной до 40-50 мкм могут быть проконтролированы без существенного уменьшения </w:t>
      </w:r>
      <w:proofErr w:type="spellStart"/>
      <w:r>
        <w:t>выявляемости</w:t>
      </w:r>
      <w:proofErr w:type="spellEnd"/>
      <w:r>
        <w:t xml:space="preserve"> дефектов.</w:t>
      </w:r>
      <w:r>
        <w:tab/>
      </w:r>
    </w:p>
    <w:p w:rsidR="00FA25F9" w:rsidRDefault="00FA25F9" w:rsidP="008A2CC5">
      <w:pPr>
        <w:spacing w:after="160" w:line="259" w:lineRule="auto"/>
        <w:ind w:firstLine="708"/>
        <w:jc w:val="both"/>
        <w:rPr>
          <w:u w:val="single"/>
        </w:rPr>
      </w:pPr>
    </w:p>
    <w:p w:rsidR="00710410" w:rsidRPr="00710410" w:rsidRDefault="00710410" w:rsidP="008A2CC5">
      <w:pPr>
        <w:spacing w:after="160" w:line="259" w:lineRule="auto"/>
        <w:ind w:firstLine="708"/>
        <w:jc w:val="both"/>
        <w:rPr>
          <w:u w:val="single"/>
        </w:rPr>
      </w:pPr>
      <w:r w:rsidRPr="00710410">
        <w:rPr>
          <w:u w:val="single"/>
        </w:rPr>
        <w:t>Аппаратная часть метода: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В зависимости от целей и задач контроля, условий проведения работы и других факторов при МПК объектов может быть использована следующая аппаратура: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универсальные стационарные дефектоскопы;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lastRenderedPageBreak/>
        <w:t>- специализированные стационарные дефектоскопы, в том числе автоматизированные, разработанные применительно к контролю однотипных объектов;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универсальные портативные (переносные) магнитопорошковые дефектоскопы, разработанные применительно к контролю разнотипных элементов конструкций, деталей, узлов и других объектов, а также специализированные портативные дефектоскопы;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стационарные или переносные источники освещения или УФ-облучения контролируемой поверхности;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приборы для измерения намагничивающего и размагничивающего магнитного поля (напряженности или индукции) с погрешностью не выше 10%;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индикаторы магнитного поля;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приборы для определения кинематической или условной вязкости магнитных суспензий (вискозиметры);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приборы для измерения уровня освещенности и УФ-облученности контролируемой поверхности;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размагничивающие устройства;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приборы для оценки уровня размагничивания (при необходимости размагничивания объектов после контроля);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приборы для количественной оценки чувствительности магнитных индикаторов и концентрации магнитного порошка в суспензиях;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устройства для осмотра контролируемой поверхности и регистрации дефектов: смотровые оптические приборы (лупы, бинокулярные стереоскопические микроскопы, зеркала, эндоскопы), телевизионные системы, а также автоматизированные устройства обнаружения, регистрации и обработки изображений;</w:t>
      </w:r>
    </w:p>
    <w:p w:rsidR="00372DF0" w:rsidRDefault="00372DF0" w:rsidP="00372DF0">
      <w:pPr>
        <w:spacing w:after="160" w:line="259" w:lineRule="auto"/>
        <w:ind w:firstLine="708"/>
        <w:jc w:val="both"/>
      </w:pPr>
      <w:r>
        <w:t>- контрольные образцы для оценки работоспособности магнитопорошковых дефектоскопов и магнитных индикаторов.</w:t>
      </w:r>
      <w:r w:rsidR="00710410">
        <w:tab/>
      </w:r>
    </w:p>
    <w:p w:rsidR="00E96FE9" w:rsidRDefault="00372DF0" w:rsidP="00372DF0">
      <w:pPr>
        <w:spacing w:after="160" w:line="259" w:lineRule="auto"/>
        <w:jc w:val="both"/>
      </w:pPr>
      <w:r w:rsidRPr="00372DF0">
        <w:t>Требования к магнитопорошковым дефектоскопам и намагничивающим устройствам должны соответствовать ГОСТ Р 53700.</w:t>
      </w:r>
    </w:p>
    <w:p w:rsidR="00FA25F9" w:rsidRDefault="00FA25F9">
      <w:pPr>
        <w:spacing w:after="160" w:line="259" w:lineRule="auto"/>
        <w:rPr>
          <w:u w:val="single"/>
        </w:rPr>
      </w:pPr>
    </w:p>
    <w:p w:rsidR="00FA25F9" w:rsidRDefault="00FA25F9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A47DC0" w:rsidRPr="00A47DC0" w:rsidRDefault="00A47DC0">
      <w:pPr>
        <w:spacing w:after="160" w:line="259" w:lineRule="auto"/>
        <w:rPr>
          <w:u w:val="single"/>
        </w:rPr>
      </w:pPr>
      <w:r w:rsidRPr="00A47DC0">
        <w:rPr>
          <w:u w:val="single"/>
        </w:rPr>
        <w:lastRenderedPageBreak/>
        <w:t>Выбор магнитного индикатора: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 xml:space="preserve">В качестве магнитных индикаторов при магнитопорошковом контроле применяют магнитные порошки, суспензии, аэрозоли, воздушные взвеси и </w:t>
      </w:r>
      <w:proofErr w:type="spellStart"/>
      <w:r>
        <w:t>магнитогуммированные</w:t>
      </w:r>
      <w:proofErr w:type="spellEnd"/>
      <w:r>
        <w:t xml:space="preserve"> пасты.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>Для приготовления магнитных суспензий могут использоваться концентраты или магнитные пасты — это полуфабрикаты магнитных суспензий в виде консистентной смеси ферромагнитного порошка, стабилизатора суспензии, ингибитора коррозии, смачивателя, вязкого связующего и других компонентов. Перед применением концентрат (пасту) разводят в дисперсионной среде.</w:t>
      </w:r>
    </w:p>
    <w:p w:rsidR="00A47DC0" w:rsidRDefault="00A47DC0" w:rsidP="00A47DC0">
      <w:pPr>
        <w:spacing w:after="160" w:line="259" w:lineRule="auto"/>
        <w:ind w:firstLine="708"/>
        <w:jc w:val="both"/>
      </w:pPr>
      <w:proofErr w:type="spellStart"/>
      <w:r>
        <w:t>Магнитогуммированные</w:t>
      </w:r>
      <w:proofErr w:type="spellEnd"/>
      <w:r>
        <w:t xml:space="preserve"> пасты — это затвердевающие консистентные смеси ферромагнитного порошка, пластификатора и других вспомогательных компонентов в дисперсионной среде на основе хлоркаучука, </w:t>
      </w:r>
      <w:proofErr w:type="spellStart"/>
      <w:r>
        <w:t>циклокаучука</w:t>
      </w:r>
      <w:proofErr w:type="spellEnd"/>
      <w:r>
        <w:t xml:space="preserve">, </w:t>
      </w:r>
      <w:proofErr w:type="spellStart"/>
      <w:r>
        <w:t>наирита</w:t>
      </w:r>
      <w:proofErr w:type="spellEnd"/>
      <w:r>
        <w:t xml:space="preserve"> или другого полимера. Как правило, они используются для обнаружения дефектов в труднодоступных местах, например, на стенках глубоких отверстий.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>Основу магнитных индикаторов составляют порошки железа, никеля, их окислов или ферриты. В зависимости от шероховатости и цвета поверхности объекта контроля используют магнитные порошки, имеющие естественную окраску (черные, красно-коричневые) либо окрашенные - цветные (красные, желтые или белые и др.) или люминесцирующие.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>Средний размер частиц магнитного порошка, предназначенного для нанесения сухим способом, должен быть не более 200 мкм, а при контроле объектов способом воздушной взвеси порошка - не более 10 мкм. В зависимости от целей и задач контроля размеры порошков могут быть другими.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>Максимальный размер частиц магнитных порошков, предназначенных для использования в суспензиях, должен быть не более 60 мкм.</w:t>
      </w:r>
    </w:p>
    <w:p w:rsidR="00A47DC0" w:rsidRDefault="00A47DC0" w:rsidP="00A47DC0">
      <w:pPr>
        <w:spacing w:after="160" w:line="259" w:lineRule="auto"/>
        <w:ind w:firstLine="708"/>
        <w:jc w:val="both"/>
      </w:pPr>
      <w:r>
        <w:t>Магнитный индикатор выбирают с учетом:</w:t>
      </w:r>
    </w:p>
    <w:p w:rsidR="00A47DC0" w:rsidRDefault="00A47DC0" w:rsidP="00A47DC0">
      <w:pPr>
        <w:spacing w:after="160" w:line="259" w:lineRule="auto"/>
        <w:jc w:val="both"/>
      </w:pPr>
      <w:r>
        <w:t>- требуемой чувствительности МПК;</w:t>
      </w:r>
    </w:p>
    <w:p w:rsidR="00A47DC0" w:rsidRDefault="00A47DC0" w:rsidP="00A47DC0">
      <w:pPr>
        <w:spacing w:after="160" w:line="259" w:lineRule="auto"/>
        <w:jc w:val="both"/>
      </w:pPr>
      <w:r>
        <w:t>- свойств магнитного индикатора;</w:t>
      </w:r>
    </w:p>
    <w:p w:rsidR="00A47DC0" w:rsidRDefault="00A47DC0" w:rsidP="00A47DC0">
      <w:pPr>
        <w:spacing w:after="160" w:line="259" w:lineRule="auto"/>
        <w:jc w:val="both"/>
      </w:pPr>
      <w:r>
        <w:t>- вида и местоположения отыскиваемых дефектов;</w:t>
      </w:r>
    </w:p>
    <w:p w:rsidR="00A47DC0" w:rsidRDefault="00A47DC0" w:rsidP="00A47DC0">
      <w:pPr>
        <w:spacing w:after="160" w:line="259" w:lineRule="auto"/>
        <w:jc w:val="both"/>
      </w:pPr>
      <w:r>
        <w:t>- цвета поверхности объектов контроля и ее шероховатости;</w:t>
      </w:r>
    </w:p>
    <w:p w:rsidR="00A47DC0" w:rsidRDefault="00A47DC0" w:rsidP="00A47DC0">
      <w:pPr>
        <w:spacing w:after="160" w:line="259" w:lineRule="auto"/>
        <w:jc w:val="both"/>
      </w:pPr>
      <w:r>
        <w:t>- условий проведения работ по контролю;</w:t>
      </w:r>
    </w:p>
    <w:p w:rsidR="00A47DC0" w:rsidRDefault="00A47DC0" w:rsidP="00A47DC0">
      <w:pPr>
        <w:spacing w:after="160" w:line="259" w:lineRule="auto"/>
        <w:jc w:val="both"/>
      </w:pPr>
      <w:r>
        <w:t>- требуемой производительности труда;</w:t>
      </w:r>
    </w:p>
    <w:p w:rsidR="00A47DC0" w:rsidRDefault="00A47DC0" w:rsidP="00A47DC0">
      <w:pPr>
        <w:spacing w:after="160" w:line="259" w:lineRule="auto"/>
        <w:jc w:val="both"/>
      </w:pPr>
      <w:r>
        <w:lastRenderedPageBreak/>
        <w:t>- технических и экономических возможностей предприятия.</w:t>
      </w:r>
    </w:p>
    <w:p w:rsidR="00FA25F9" w:rsidRDefault="00FA25F9" w:rsidP="00A47DC0">
      <w:pPr>
        <w:spacing w:after="160" w:line="259" w:lineRule="auto"/>
        <w:jc w:val="both"/>
        <w:rPr>
          <w:u w:val="single"/>
        </w:rPr>
      </w:pPr>
    </w:p>
    <w:p w:rsidR="00FA25F9" w:rsidRPr="00FA25F9" w:rsidRDefault="00FA25F9" w:rsidP="00A47DC0">
      <w:pPr>
        <w:spacing w:after="160" w:line="259" w:lineRule="auto"/>
        <w:jc w:val="both"/>
        <w:rPr>
          <w:u w:val="single"/>
        </w:rPr>
      </w:pPr>
      <w:r w:rsidRPr="00FA25F9">
        <w:rPr>
          <w:u w:val="single"/>
        </w:rPr>
        <w:t>Способ контроля:</w:t>
      </w:r>
    </w:p>
    <w:p w:rsidR="00FA25F9" w:rsidRDefault="00FA25F9" w:rsidP="00FA25F9">
      <w:pPr>
        <w:spacing w:after="160" w:line="259" w:lineRule="auto"/>
        <w:ind w:firstLine="708"/>
        <w:jc w:val="both"/>
      </w:pPr>
      <w:r>
        <w:t>При магнитопорошковом контроле объектов применяют два способа контроля:</w:t>
      </w:r>
    </w:p>
    <w:p w:rsidR="00FA25F9" w:rsidRDefault="00FA25F9" w:rsidP="00FA25F9">
      <w:pPr>
        <w:spacing w:after="160" w:line="259" w:lineRule="auto"/>
        <w:jc w:val="both"/>
      </w:pPr>
      <w:r>
        <w:t>- способ остаточной намагниченности (СОН);</w:t>
      </w:r>
    </w:p>
    <w:p w:rsidR="00FA25F9" w:rsidRDefault="00FA25F9" w:rsidP="00FA25F9">
      <w:pPr>
        <w:spacing w:after="160" w:line="259" w:lineRule="auto"/>
        <w:jc w:val="both"/>
      </w:pPr>
      <w:r>
        <w:t>- способ приложенного поля (СПП).</w:t>
      </w:r>
    </w:p>
    <w:p w:rsidR="00FA25F9" w:rsidRDefault="00FA25F9" w:rsidP="00FA25F9">
      <w:pPr>
        <w:spacing w:after="160" w:line="259" w:lineRule="auto"/>
        <w:ind w:firstLine="708"/>
        <w:jc w:val="both"/>
      </w:pPr>
      <w:r>
        <w:t>Контроль СОН и СПП при оптимальных режимах позволяет обеспечивать одинаковую высокую чувствительность к дефектам.</w:t>
      </w:r>
    </w:p>
    <w:p w:rsidR="00FA25F9" w:rsidRDefault="00FA25F9" w:rsidP="00FA25F9">
      <w:pPr>
        <w:spacing w:after="160" w:line="259" w:lineRule="auto"/>
        <w:ind w:firstLine="708"/>
        <w:jc w:val="both"/>
      </w:pPr>
      <w:r>
        <w:t>При контроле СОН проверяемые объекты сначала намагничивают, затем после прекращения намагничивания на контролируемую поверхность наносят магнитный индикатор и осматривают ее с целью обнаружения индикаторных рисунков дефектов. Промежуток времени между этими операциями должен быть не более 3-4 ч. Осмотр поверхности проводят после стекания основной массы суспензии.</w:t>
      </w:r>
    </w:p>
    <w:p w:rsidR="00FA25F9" w:rsidRDefault="00FA25F9" w:rsidP="00FA25F9">
      <w:pPr>
        <w:spacing w:after="160" w:line="259" w:lineRule="auto"/>
        <w:ind w:firstLine="708"/>
        <w:jc w:val="both"/>
      </w:pPr>
      <w:r>
        <w:t>Способ остаточной намагниченности в основном применяют при контроле объектов, изготовленных из магнитотвердых материалов, когда их коэрцитивная сила составляет более 9,5-10,0 А/см (12 Э), и в которых процессы технического намагничивания и перемагничивания осуществляются в сильных магнитных полях.</w:t>
      </w:r>
    </w:p>
    <w:p w:rsidR="00FA25F9" w:rsidRDefault="00FA25F9" w:rsidP="00FA25F9">
      <w:pPr>
        <w:spacing w:after="160" w:line="259" w:lineRule="auto"/>
        <w:ind w:firstLine="708"/>
        <w:jc w:val="both"/>
      </w:pPr>
      <w:r>
        <w:t>При контроле СПП магнитный индикатор наносят перед намагничиванием или в процессе намагничивания. При этом индикаторные рисунки дефектов образуются во время намагничивания. Сначала прекращают нанесение индикатора на объект контроля, затем - намагничивание. Осмотр контролируемой поверхности проводят при намагничивании и (или) после прекращения намагничивания и стекания основной массы суспензии.</w:t>
      </w:r>
    </w:p>
    <w:p w:rsidR="00A10545" w:rsidRDefault="00FA25F9" w:rsidP="00FA25F9">
      <w:pPr>
        <w:spacing w:after="160" w:line="259" w:lineRule="auto"/>
        <w:ind w:firstLine="708"/>
        <w:jc w:val="both"/>
      </w:pPr>
      <w:r>
        <w:t xml:space="preserve">Способ приложенного поля обычно применяют для контроля объектов из </w:t>
      </w:r>
      <w:proofErr w:type="spellStart"/>
      <w:r>
        <w:t>магнитомягких</w:t>
      </w:r>
      <w:proofErr w:type="spellEnd"/>
      <w:r>
        <w:t xml:space="preserve"> материалов, т.е. материалов, обладающих высокой магнитной проницаемостью, малой коэрцитивной силой (менее 10 А/см), малыми потерями энергии на перемагничивание и способных намагничиваться и </w:t>
      </w:r>
      <w:proofErr w:type="spellStart"/>
      <w:r>
        <w:t>перемагничиваться</w:t>
      </w:r>
      <w:proofErr w:type="spellEnd"/>
      <w:r>
        <w:t xml:space="preserve"> в слабых магнитных полях.</w:t>
      </w:r>
    </w:p>
    <w:p w:rsidR="0051174F" w:rsidRDefault="00372DF0" w:rsidP="00A10545">
      <w:pPr>
        <w:spacing w:after="160" w:line="259" w:lineRule="auto"/>
        <w:jc w:val="both"/>
      </w:pPr>
      <w:r>
        <w:br w:type="page"/>
      </w:r>
    </w:p>
    <w:p w:rsidR="0051174F" w:rsidRDefault="0051174F" w:rsidP="0051174F">
      <w:pPr>
        <w:spacing w:after="160" w:line="259" w:lineRule="auto"/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>
            <wp:extent cx="2857500" cy="1485900"/>
            <wp:effectExtent l="0" t="0" r="0" b="0"/>
            <wp:docPr id="9" name="Рисунок 9" descr="https://upload.wikimedia.org/wikipedia/commons/thumb/1/1a/Defect_in_MPI.pdf/page1-300px-Defect_in_MPI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a/Defect_in_MPI.pdf/page1-300px-Defect_in_MPI.p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4F" w:rsidRPr="0051174F" w:rsidRDefault="0051174F" w:rsidP="0051174F">
      <w:pPr>
        <w:spacing w:after="160" w:line="259" w:lineRule="auto"/>
        <w:jc w:val="center"/>
      </w:pPr>
      <w:r w:rsidRPr="0051174F">
        <w:t>Рис.1.2.1</w:t>
      </w:r>
      <w:r w:rsidR="00F14C26">
        <w:t>.1</w:t>
      </w:r>
      <w:r w:rsidRPr="0051174F">
        <w:t xml:space="preserve"> Распределение магнитного поля вокруг дефекта в ферромагнитном материале</w:t>
      </w:r>
      <w:r w:rsidR="008C1AFD">
        <w:t xml:space="preserve"> </w:t>
      </w:r>
      <w:r w:rsidRPr="008C1AFD">
        <w:t>[3]</w:t>
      </w:r>
    </w:p>
    <w:p w:rsidR="0051174F" w:rsidRPr="0051174F" w:rsidRDefault="0051174F" w:rsidP="0051174F">
      <w:pPr>
        <w:spacing w:after="160" w:line="259" w:lineRule="auto"/>
        <w:jc w:val="center"/>
      </w:pPr>
    </w:p>
    <w:p w:rsidR="00A10545" w:rsidRPr="00A10545" w:rsidRDefault="00A10545" w:rsidP="00A10545">
      <w:pPr>
        <w:spacing w:after="160" w:line="259" w:lineRule="auto"/>
        <w:jc w:val="both"/>
        <w:rPr>
          <w:u w:val="single"/>
        </w:rPr>
      </w:pPr>
      <w:r w:rsidRPr="00A10545">
        <w:rPr>
          <w:u w:val="single"/>
        </w:rPr>
        <w:t>Технологические операции и способы магнитопорошкового контроля.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Магнитопорошковый контроль включает следующие технологические операции: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намагничивание;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нанесение магнитного индикатора;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осмотр контролируемой поверхности и обнаружение дефектов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оценка и оформление результатов контроля;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размагничивание (при необходимости);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заключительные операции.</w:t>
      </w:r>
    </w:p>
    <w:p w:rsidR="001672E6" w:rsidRDefault="001672E6" w:rsidP="001672E6">
      <w:pPr>
        <w:spacing w:after="160" w:line="259" w:lineRule="auto"/>
        <w:jc w:val="both"/>
      </w:pPr>
    </w:p>
    <w:p w:rsidR="00A10545" w:rsidRDefault="00A10545" w:rsidP="001672E6">
      <w:pPr>
        <w:spacing w:after="160" w:line="259" w:lineRule="auto"/>
        <w:jc w:val="both"/>
      </w:pPr>
      <w:r>
        <w:t>При МПК применяют следующие виды намагничивания: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циркулярное;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продольное (полюсное);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индукционное циркулярное;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комбинированное;</w:t>
      </w:r>
    </w:p>
    <w:p w:rsidR="00A10545" w:rsidRDefault="00A10545" w:rsidP="001672E6">
      <w:pPr>
        <w:spacing w:after="160" w:line="259" w:lineRule="auto"/>
        <w:ind w:firstLine="708"/>
        <w:jc w:val="both"/>
      </w:pPr>
      <w:r>
        <w:t>- во вращающемся магнитном поле;</w:t>
      </w:r>
    </w:p>
    <w:p w:rsidR="00124BC9" w:rsidRDefault="00A10545" w:rsidP="00A10545">
      <w:pPr>
        <w:spacing w:after="160" w:line="259" w:lineRule="auto"/>
        <w:ind w:firstLine="708"/>
        <w:jc w:val="both"/>
      </w:pPr>
      <w:r>
        <w:t>- способом магнитного контакта.</w:t>
      </w:r>
    </w:p>
    <w:p w:rsidR="00124BC9" w:rsidRDefault="00124BC9">
      <w:pPr>
        <w:spacing w:after="160" w:line="259" w:lineRule="auto"/>
      </w:pPr>
      <w:r>
        <w:br w:type="page"/>
      </w:r>
    </w:p>
    <w:p w:rsidR="00124BC9" w:rsidRDefault="00124BC9" w:rsidP="00124BC9">
      <w:pPr>
        <w:rPr>
          <w:b/>
        </w:rPr>
      </w:pPr>
      <w:bookmarkStart w:id="0" w:name="_Hlk512081386"/>
      <w:r w:rsidRPr="00A95DE5">
        <w:rPr>
          <w:b/>
        </w:rPr>
        <w:lastRenderedPageBreak/>
        <w:t>1.2.</w:t>
      </w:r>
      <w:r>
        <w:rPr>
          <w:b/>
        </w:rPr>
        <w:t>2</w:t>
      </w:r>
      <w:r w:rsidRPr="00A95DE5">
        <w:rPr>
          <w:b/>
        </w:rPr>
        <w:t xml:space="preserve"> </w:t>
      </w:r>
      <w:r w:rsidRPr="00124BC9">
        <w:rPr>
          <w:b/>
        </w:rPr>
        <w:t>Феррозондовый метод</w:t>
      </w:r>
    </w:p>
    <w:bookmarkEnd w:id="0"/>
    <w:p w:rsidR="00124BC9" w:rsidRPr="00124BC9" w:rsidRDefault="00124BC9" w:rsidP="00124BC9">
      <w:pPr>
        <w:rPr>
          <w:u w:val="single"/>
        </w:rPr>
      </w:pPr>
      <w:r w:rsidRPr="00124BC9">
        <w:rPr>
          <w:u w:val="single"/>
        </w:rPr>
        <w:t>Основные положения:</w:t>
      </w:r>
    </w:p>
    <w:p w:rsidR="00124BC9" w:rsidRPr="00124BC9" w:rsidRDefault="00124BC9" w:rsidP="00124BC9">
      <w:pPr>
        <w:ind w:firstLine="708"/>
        <w:jc w:val="both"/>
      </w:pPr>
      <w:r w:rsidRPr="00124BC9">
        <w:t>Феррозондовый метод неразрушающего контроля основан на выявлении феррозондовым преобразователем магнитного поля рассеяния дефекта в намагниченных изделиях и преобразовании его в электрический сигнал</w:t>
      </w:r>
      <w:r w:rsidR="008C1AFD">
        <w:t xml:space="preserve"> </w:t>
      </w:r>
      <w:r w:rsidR="0067585C" w:rsidRPr="008C1AFD">
        <w:t>[6]</w:t>
      </w:r>
      <w:r w:rsidRPr="008C1AFD">
        <w:t>.</w:t>
      </w:r>
    </w:p>
    <w:p w:rsidR="00124BC9" w:rsidRDefault="00124BC9" w:rsidP="00124BC9">
      <w:pPr>
        <w:ind w:firstLine="708"/>
      </w:pPr>
      <w:r w:rsidRPr="00124BC9">
        <w:t xml:space="preserve">Метод служит для выявления поверхностных и подповерхностных (лежащих в толще материала) дефектов типа нарушений сплошности: волосовин, трещин, раковин, закатов, плен, </w:t>
      </w:r>
      <w:proofErr w:type="spellStart"/>
      <w:r w:rsidRPr="00124BC9">
        <w:t>ужимов</w:t>
      </w:r>
      <w:proofErr w:type="spellEnd"/>
      <w:r w:rsidRPr="00124BC9">
        <w:t xml:space="preserve"> и т.п.</w:t>
      </w:r>
    </w:p>
    <w:p w:rsidR="00124BC9" w:rsidRPr="00124BC9" w:rsidRDefault="00124BC9" w:rsidP="00124BC9">
      <w:pPr>
        <w:ind w:firstLine="708"/>
      </w:pPr>
      <w:r w:rsidRPr="00124BC9">
        <w:t>Метод позволяет контролировать изделия любых размеров и форм, если отношение их длины к наибольшему размеру в поперечном направлении и их магнитные свойства дают возможность намагничивания до степени, достаточной для создания магнитного поля рассеяния дефекта, обнаруживаемого с помощью преобразователя.</w:t>
      </w:r>
    </w:p>
    <w:p w:rsidR="00124BC9" w:rsidRPr="00124BC9" w:rsidRDefault="00124BC9" w:rsidP="00124BC9">
      <w:pPr>
        <w:ind w:firstLine="708"/>
      </w:pPr>
      <w:r w:rsidRPr="00124BC9">
        <w:t>Метод разрешается применять также для выявления дефектов типа нарушения сплошности сварных швов, для контроля качества структуры и геометрических размеров изделий.</w:t>
      </w:r>
    </w:p>
    <w:p w:rsidR="00124BC9" w:rsidRPr="00124BC9" w:rsidRDefault="00124BC9" w:rsidP="00124BC9">
      <w:pPr>
        <w:ind w:firstLine="708"/>
      </w:pPr>
      <w:r w:rsidRPr="00124BC9">
        <w:t>Чувствительность метода определяется магнитными характеристиками материала контролируемого изделия, его формой и размерами, способом контроля и видом намагничивания, чувствительностью применяемого преобразователя и электронной аппаратуры, а также магнитным полем рассеяния дефекта.</w:t>
      </w:r>
    </w:p>
    <w:p w:rsidR="00124BC9" w:rsidRPr="00124BC9" w:rsidRDefault="00124BC9" w:rsidP="00124BC9">
      <w:pPr>
        <w:ind w:firstLine="708"/>
      </w:pPr>
      <w:r w:rsidRPr="00124BC9">
        <w:t>Чувствительность метода проверяют на стандартных образцах, имеющих естественные или искусственные дефекты.</w:t>
      </w:r>
    </w:p>
    <w:p w:rsidR="00372DF0" w:rsidRDefault="00124BC9" w:rsidP="00124BC9">
      <w:pPr>
        <w:ind w:firstLine="708"/>
      </w:pPr>
      <w:r w:rsidRPr="00124BC9">
        <w:t>В зависимости от размеров выявляемых поверхностных и подповерхностных дефектов, а также глубины их залегания устанавливаются пять условных уровней чувствительности метода, указанных в табл.1.</w:t>
      </w:r>
    </w:p>
    <w:p w:rsidR="005B7C24" w:rsidRDefault="005B7C24">
      <w:pPr>
        <w:spacing w:after="160" w:line="259" w:lineRule="auto"/>
        <w:rPr>
          <w:b/>
        </w:rPr>
      </w:pPr>
    </w:p>
    <w:p w:rsidR="005B7C24" w:rsidRDefault="005B7C24" w:rsidP="005B7C24">
      <w:pPr>
        <w:spacing w:after="160" w:line="259" w:lineRule="auto"/>
        <w:jc w:val="right"/>
      </w:pPr>
      <w:r>
        <w:t>Таблица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75"/>
        <w:gridCol w:w="2043"/>
        <w:gridCol w:w="2469"/>
      </w:tblGrid>
      <w:tr w:rsidR="005B7C24" w:rsidRPr="005B7C24" w:rsidTr="005B7C2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Условные уровни чувствительности метода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Минимальный размер выявляемых дефектов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Максимальная глубина залегания дефекта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, мм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Ширина (раскрытие)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, мм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Глубина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, мм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  <w:tr w:rsidR="005B7C24" w:rsidRPr="005B7C24" w:rsidTr="005B7C24"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Поверхностные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А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0,1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0,2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-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Б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Св. 0,1 до 0,5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Св. 0,2 до 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-</w:t>
            </w:r>
          </w:p>
        </w:tc>
      </w:tr>
      <w:tr w:rsidR="005B7C24" w:rsidRPr="005B7C24" w:rsidTr="005B7C24">
        <w:tc>
          <w:tcPr>
            <w:tcW w:w="1053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Подповерхностные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В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0,3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0,5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10,0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Г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0,3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Св. 0,5 до 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10,0</w:t>
            </w:r>
          </w:p>
        </w:tc>
      </w:tr>
      <w:tr w:rsidR="005B7C24" w:rsidRPr="005B7C24" w:rsidTr="005B7C2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Д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Св. 0,3 до 0,5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" 0,5 " 1,0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C24" w:rsidRPr="005B7C24" w:rsidRDefault="005B7C24" w:rsidP="005B7C2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5B7C2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5,0</w:t>
            </w:r>
          </w:p>
        </w:tc>
      </w:tr>
    </w:tbl>
    <w:p w:rsidR="005B7C24" w:rsidRDefault="005B7C24" w:rsidP="005B7C24">
      <w:pPr>
        <w:spacing w:after="160" w:line="259" w:lineRule="auto"/>
        <w:jc w:val="right"/>
      </w:pPr>
    </w:p>
    <w:p w:rsidR="005B7C24" w:rsidRDefault="005B7C24">
      <w:pPr>
        <w:spacing w:after="160" w:line="259" w:lineRule="auto"/>
      </w:pPr>
      <w:r>
        <w:br w:type="page"/>
      </w:r>
    </w:p>
    <w:p w:rsidR="009165DF" w:rsidRDefault="009165DF" w:rsidP="005B7C24">
      <w:pPr>
        <w:spacing w:after="160" w:line="259" w:lineRule="auto"/>
        <w:rPr>
          <w:u w:val="single"/>
        </w:rPr>
      </w:pPr>
      <w:r w:rsidRPr="009165DF">
        <w:rPr>
          <w:u w:val="single"/>
        </w:rPr>
        <w:lastRenderedPageBreak/>
        <w:t>Аппаратная часть метода:</w:t>
      </w:r>
    </w:p>
    <w:p w:rsidR="00C41175" w:rsidRDefault="00C41175" w:rsidP="00C41175">
      <w:pPr>
        <w:spacing w:after="160" w:line="259" w:lineRule="auto"/>
        <w:ind w:firstLine="708"/>
      </w:pPr>
      <w:r>
        <w:t>Аппаратура для проведения контроля феррозондовым методом должна обеспечивать:</w:t>
      </w:r>
    </w:p>
    <w:p w:rsidR="00C41175" w:rsidRDefault="00C41175" w:rsidP="00C41175">
      <w:pPr>
        <w:pStyle w:val="a7"/>
        <w:numPr>
          <w:ilvl w:val="0"/>
          <w:numId w:val="18"/>
        </w:numPr>
        <w:spacing w:after="160" w:line="259" w:lineRule="auto"/>
      </w:pPr>
      <w:r>
        <w:t>проведение намагничивания изделий;</w:t>
      </w:r>
    </w:p>
    <w:p w:rsidR="00C41175" w:rsidRDefault="00C41175" w:rsidP="00C41175">
      <w:pPr>
        <w:pStyle w:val="a7"/>
        <w:numPr>
          <w:ilvl w:val="0"/>
          <w:numId w:val="18"/>
        </w:numPr>
        <w:spacing w:after="160" w:line="259" w:lineRule="auto"/>
      </w:pPr>
      <w:r>
        <w:t>выявление дефектов;</w:t>
      </w:r>
    </w:p>
    <w:p w:rsidR="00C41175" w:rsidRDefault="00C41175" w:rsidP="00C41175">
      <w:pPr>
        <w:pStyle w:val="a7"/>
        <w:numPr>
          <w:ilvl w:val="0"/>
          <w:numId w:val="18"/>
        </w:numPr>
        <w:spacing w:after="160" w:line="259" w:lineRule="auto"/>
      </w:pPr>
      <w:r>
        <w:t>проведение размагничивания изделий;</w:t>
      </w:r>
    </w:p>
    <w:p w:rsidR="00C41175" w:rsidRDefault="00C41175" w:rsidP="00C41175">
      <w:pPr>
        <w:pStyle w:val="a7"/>
        <w:numPr>
          <w:ilvl w:val="0"/>
          <w:numId w:val="18"/>
        </w:numPr>
        <w:spacing w:after="160" w:line="259" w:lineRule="auto"/>
      </w:pPr>
      <w:r>
        <w:t>измерение напряженности поля намагничивания и размагничивания изделий.</w:t>
      </w:r>
    </w:p>
    <w:p w:rsidR="00C41175" w:rsidRDefault="00C41175" w:rsidP="00C41175">
      <w:pPr>
        <w:spacing w:after="160" w:line="259" w:lineRule="auto"/>
      </w:pPr>
      <w:r>
        <w:t>Аппаратуру для выявления дефектов подразделяют на:</w:t>
      </w:r>
    </w:p>
    <w:p w:rsidR="00C41175" w:rsidRDefault="00C41175" w:rsidP="00C41175">
      <w:pPr>
        <w:pStyle w:val="a7"/>
        <w:numPr>
          <w:ilvl w:val="0"/>
          <w:numId w:val="19"/>
        </w:numPr>
        <w:spacing w:after="160" w:line="259" w:lineRule="auto"/>
      </w:pPr>
      <w:r>
        <w:t>аппаратуру для автоматизированного скоростного контроля - феррозондовые установки, дефектоскопы;</w:t>
      </w:r>
    </w:p>
    <w:p w:rsidR="0024033A" w:rsidRPr="0024033A" w:rsidRDefault="00C41175" w:rsidP="0024033A">
      <w:pPr>
        <w:pStyle w:val="a7"/>
        <w:numPr>
          <w:ilvl w:val="0"/>
          <w:numId w:val="19"/>
        </w:numPr>
        <w:spacing w:after="160" w:line="259" w:lineRule="auto"/>
        <w:rPr>
          <w:b/>
        </w:rPr>
      </w:pPr>
      <w:r>
        <w:t>аппаратуру для ручного контроля - переносные феррозондовые дефектоскопы.</w:t>
      </w:r>
    </w:p>
    <w:p w:rsidR="00F14C26" w:rsidRDefault="00F14C26" w:rsidP="00F14C26">
      <w:pPr>
        <w:spacing w:after="160" w:line="259" w:lineRule="auto"/>
        <w:jc w:val="center"/>
        <w:rPr>
          <w:u w:val="single"/>
        </w:rPr>
      </w:pPr>
      <w:r w:rsidRPr="00F14C26">
        <w:rPr>
          <w:noProof/>
        </w:rPr>
        <w:drawing>
          <wp:inline distT="0" distB="0" distL="0" distR="0" wp14:anchorId="771EBC03" wp14:editId="539B904D">
            <wp:extent cx="2914650" cy="3310029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0553" cy="331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26" w:rsidRPr="00F14C26" w:rsidRDefault="00F14C26" w:rsidP="00F14C26">
      <w:pPr>
        <w:spacing w:after="160" w:line="259" w:lineRule="auto"/>
        <w:jc w:val="center"/>
      </w:pPr>
      <w:r w:rsidRPr="00F14C26">
        <w:t>Рис. 1.2.2.1</w:t>
      </w:r>
      <w:r>
        <w:t xml:space="preserve"> </w:t>
      </w:r>
      <w:r w:rsidRPr="00F14C26">
        <w:t>Дефектоскоп-</w:t>
      </w:r>
      <w:proofErr w:type="spellStart"/>
      <w:r w:rsidRPr="00F14C26">
        <w:t>градиентометр</w:t>
      </w:r>
      <w:proofErr w:type="spellEnd"/>
      <w:r w:rsidRPr="00F14C26">
        <w:t xml:space="preserve"> феррозондовы</w:t>
      </w:r>
      <w:r>
        <w:t>й</w:t>
      </w:r>
      <w:r w:rsidRPr="00F14C26">
        <w:t xml:space="preserve"> ДФ-201.1А</w:t>
      </w:r>
    </w:p>
    <w:p w:rsidR="00F14C26" w:rsidRDefault="00F14C26" w:rsidP="0024033A">
      <w:pPr>
        <w:spacing w:after="160" w:line="259" w:lineRule="auto"/>
        <w:rPr>
          <w:u w:val="single"/>
        </w:rPr>
      </w:pPr>
    </w:p>
    <w:p w:rsidR="00503109" w:rsidRDefault="00503109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24033A" w:rsidRPr="0024033A" w:rsidRDefault="0024033A" w:rsidP="0024033A">
      <w:pPr>
        <w:spacing w:after="160" w:line="259" w:lineRule="auto"/>
        <w:rPr>
          <w:u w:val="single"/>
        </w:rPr>
      </w:pPr>
      <w:r w:rsidRPr="0024033A">
        <w:rPr>
          <w:u w:val="single"/>
        </w:rPr>
        <w:lastRenderedPageBreak/>
        <w:t>Технологические операции:</w:t>
      </w:r>
    </w:p>
    <w:p w:rsidR="0024033A" w:rsidRDefault="0024033A" w:rsidP="0024033A">
      <w:pPr>
        <w:spacing w:after="160" w:line="259" w:lineRule="auto"/>
      </w:pPr>
      <w:r>
        <w:t>Феррозондовый метод контроля предусматривает следующие технологические операции:</w:t>
      </w:r>
    </w:p>
    <w:p w:rsidR="0024033A" w:rsidRDefault="0024033A" w:rsidP="0024033A">
      <w:pPr>
        <w:pStyle w:val="a7"/>
        <w:numPr>
          <w:ilvl w:val="0"/>
          <w:numId w:val="20"/>
        </w:numPr>
        <w:spacing w:after="160" w:line="259" w:lineRule="auto"/>
      </w:pPr>
      <w:r>
        <w:t>подготовку изделия к контролю;</w:t>
      </w:r>
    </w:p>
    <w:p w:rsidR="0024033A" w:rsidRDefault="0024033A" w:rsidP="0024033A">
      <w:pPr>
        <w:pStyle w:val="a7"/>
        <w:numPr>
          <w:ilvl w:val="0"/>
          <w:numId w:val="20"/>
        </w:numPr>
        <w:spacing w:after="160" w:line="259" w:lineRule="auto"/>
      </w:pPr>
      <w:r>
        <w:t>намагничивание контролируемого изделия;</w:t>
      </w:r>
    </w:p>
    <w:p w:rsidR="0024033A" w:rsidRDefault="0024033A" w:rsidP="0024033A">
      <w:pPr>
        <w:pStyle w:val="a7"/>
        <w:numPr>
          <w:ilvl w:val="0"/>
          <w:numId w:val="20"/>
        </w:numPr>
        <w:spacing w:after="160" w:line="259" w:lineRule="auto"/>
      </w:pPr>
      <w:r>
        <w:t>сканирование и получение сигнала от дефекта;</w:t>
      </w:r>
    </w:p>
    <w:p w:rsidR="0024033A" w:rsidRDefault="0024033A" w:rsidP="0024033A">
      <w:pPr>
        <w:pStyle w:val="a7"/>
        <w:numPr>
          <w:ilvl w:val="0"/>
          <w:numId w:val="20"/>
        </w:numPr>
        <w:spacing w:after="160" w:line="259" w:lineRule="auto"/>
      </w:pPr>
      <w:r>
        <w:t>разбраковку;</w:t>
      </w:r>
    </w:p>
    <w:p w:rsidR="0024033A" w:rsidRPr="0024033A" w:rsidRDefault="0024033A" w:rsidP="0024033A">
      <w:pPr>
        <w:pStyle w:val="a7"/>
        <w:numPr>
          <w:ilvl w:val="0"/>
          <w:numId w:val="20"/>
        </w:numPr>
        <w:spacing w:after="160" w:line="259" w:lineRule="auto"/>
        <w:rPr>
          <w:b/>
        </w:rPr>
      </w:pPr>
      <w:r>
        <w:t>размагничивание.</w:t>
      </w:r>
    </w:p>
    <w:p w:rsidR="0024033A" w:rsidRDefault="0024033A" w:rsidP="0024033A">
      <w:pPr>
        <w:spacing w:after="160" w:line="259" w:lineRule="auto"/>
        <w:ind w:firstLine="360"/>
      </w:pPr>
      <w:r>
        <w:t>Изделия, подаваемые на намагничивающие устройства, должны быть очищены от ферромагнитных частиц и других загрязнений.</w:t>
      </w:r>
    </w:p>
    <w:p w:rsidR="0024033A" w:rsidRDefault="0024033A" w:rsidP="0024033A">
      <w:pPr>
        <w:spacing w:after="160" w:line="259" w:lineRule="auto"/>
        <w:ind w:firstLine="360"/>
      </w:pPr>
      <w:r>
        <w:t>В зависимости от магнитных свойств материала, размеров и формы контролируемого изделия применяют два способа контроля:</w:t>
      </w:r>
    </w:p>
    <w:p w:rsidR="0024033A" w:rsidRDefault="0024033A" w:rsidP="0024033A">
      <w:pPr>
        <w:pStyle w:val="a7"/>
        <w:numPr>
          <w:ilvl w:val="0"/>
          <w:numId w:val="21"/>
        </w:numPr>
        <w:spacing w:after="160" w:line="259" w:lineRule="auto"/>
      </w:pPr>
      <w:r>
        <w:t>способ приложенного магнитного поля;</w:t>
      </w:r>
    </w:p>
    <w:p w:rsidR="0024033A" w:rsidRDefault="0024033A" w:rsidP="0024033A">
      <w:pPr>
        <w:pStyle w:val="a7"/>
        <w:numPr>
          <w:ilvl w:val="0"/>
          <w:numId w:val="21"/>
        </w:numPr>
        <w:spacing w:after="160" w:line="259" w:lineRule="auto"/>
      </w:pPr>
      <w:r>
        <w:t>способ остаточной намагниченности.</w:t>
      </w:r>
    </w:p>
    <w:p w:rsidR="0024033A" w:rsidRDefault="0024033A" w:rsidP="0024033A">
      <w:pPr>
        <w:spacing w:after="160" w:line="259" w:lineRule="auto"/>
      </w:pPr>
    </w:p>
    <w:p w:rsidR="0024033A" w:rsidRDefault="0024033A" w:rsidP="0024033A">
      <w:pPr>
        <w:spacing w:after="160" w:line="259" w:lineRule="auto"/>
        <w:ind w:firstLine="708"/>
      </w:pPr>
      <w:r>
        <w:t>Контроль способом приложенного поля заключается в намагничивании изделия и одновременной регистрации напряженности магнитных полей рассеяния дефектов преобразователем в присутствии намагничивающего поля.</w:t>
      </w:r>
    </w:p>
    <w:p w:rsidR="0024033A" w:rsidRDefault="0024033A" w:rsidP="0024033A">
      <w:pPr>
        <w:spacing w:after="160" w:line="259" w:lineRule="auto"/>
        <w:ind w:firstLine="708"/>
      </w:pPr>
      <w:r>
        <w:t>Контроль способом остаточной намагниченности заключается в намагничивании изделия и регистрации напряженности магнитных полей рассеяния дефектов преобразователем после снятия намагничивающего поля.</w:t>
      </w:r>
    </w:p>
    <w:p w:rsidR="0024033A" w:rsidRDefault="0024033A" w:rsidP="0024033A">
      <w:pPr>
        <w:spacing w:after="160" w:line="259" w:lineRule="auto"/>
        <w:ind w:firstLine="708"/>
      </w:pPr>
      <w:r>
        <w:t>Контроль способом приложенного магнитного поля следует применять для изделий из материалов с низкими значениями коэрцитивной силы (&lt;1280 А/м) и остаточной индукции (&lt;0,53 Т), если способ контроля не установлен в технической документации на контроль изделия, утвержденной в установленном порядке.</w:t>
      </w:r>
    </w:p>
    <w:p w:rsidR="00E31284" w:rsidRDefault="0024033A" w:rsidP="0024033A">
      <w:pPr>
        <w:spacing w:after="160" w:line="259" w:lineRule="auto"/>
        <w:ind w:firstLine="708"/>
      </w:pPr>
      <w:r>
        <w:t>Контроль способом остаточной намагниченности следует применять для изделий из материалов с высокими значениями коэрцитивной силы более 1280 А/м и остаточной индукции более 0,53 T.</w:t>
      </w:r>
    </w:p>
    <w:p w:rsidR="00E31284" w:rsidRDefault="00E31284" w:rsidP="00E31284">
      <w:pPr>
        <w:spacing w:after="160" w:line="259" w:lineRule="auto"/>
        <w:ind w:firstLine="708"/>
      </w:pPr>
      <w:r w:rsidRPr="00E31284">
        <w:t>При феррозондовом методе контроля применяют три вида намагничивания: циркулярное, продольное (полюсное) и поперечное (полюсное). Основные виды и способы намагничивания и схемы их осуществления приведены в табл</w:t>
      </w:r>
      <w:r>
        <w:t xml:space="preserve">ице </w:t>
      </w:r>
      <w:r w:rsidRPr="00E31284">
        <w:t>2.</w:t>
      </w:r>
    </w:p>
    <w:p w:rsidR="008C1AFD" w:rsidRDefault="008C1AFD" w:rsidP="00E31284">
      <w:pPr>
        <w:spacing w:after="160" w:line="259" w:lineRule="auto"/>
        <w:ind w:firstLine="708"/>
        <w:jc w:val="right"/>
      </w:pPr>
    </w:p>
    <w:p w:rsidR="00E31284" w:rsidRDefault="00E31284" w:rsidP="00E31284">
      <w:pPr>
        <w:spacing w:after="160" w:line="259" w:lineRule="auto"/>
        <w:ind w:firstLine="708"/>
        <w:jc w:val="right"/>
      </w:pPr>
      <w:r>
        <w:lastRenderedPageBreak/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285"/>
        <w:gridCol w:w="3655"/>
      </w:tblGrid>
      <w:tr w:rsidR="00E31284" w:rsidRPr="00E31284" w:rsidTr="00E31284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Вид намагничивания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Способ намагничивания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Схема намагничивания</w:t>
            </w:r>
          </w:p>
        </w:tc>
      </w:tr>
      <w:tr w:rsidR="00E31284" w:rsidRPr="00E31284" w:rsidTr="00E31284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Циркулярное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Пропусканием тока по изделию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714500" cy="561975"/>
                  <wp:effectExtent l="0" t="0" r="0" b="9525"/>
                  <wp:docPr id="8" name="Рисунок 8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Пропусканием тока по проводнику, помещаемому в отверстие изделия</w:t>
            </w:r>
          </w:p>
        </w:tc>
        <w:tc>
          <w:tcPr>
            <w:tcW w:w="3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714500" cy="885825"/>
                  <wp:effectExtent l="0" t="0" r="0" b="9525"/>
                  <wp:docPr id="7" name="Рисунок 7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 помощью контактов, устанавливаемых на изделии</w:t>
            </w: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</w:p>
        </w:tc>
        <w:tc>
          <w:tcPr>
            <w:tcW w:w="3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714500" cy="514350"/>
                  <wp:effectExtent l="0" t="0" r="0" b="0"/>
                  <wp:docPr id="6" name="Рисунок 6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 </w:t>
            </w:r>
          </w:p>
        </w:tc>
      </w:tr>
      <w:tr w:rsidR="00E31284" w:rsidRPr="00E31284" w:rsidTr="00E31284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Продольное (полюсное)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Постоянным магнитом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428750" cy="542925"/>
                  <wp:effectExtent l="0" t="0" r="0" b="9525"/>
                  <wp:docPr id="5" name="Рисунок 5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Электромагнитом</w:t>
            </w:r>
          </w:p>
        </w:tc>
        <w:tc>
          <w:tcPr>
            <w:tcW w:w="3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428750" cy="733425"/>
                  <wp:effectExtent l="0" t="0" r="0" b="9525"/>
                  <wp:docPr id="4" name="Рисунок 4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Соленоидом</w:t>
            </w:r>
          </w:p>
        </w:tc>
        <w:tc>
          <w:tcPr>
            <w:tcW w:w="3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428750" cy="552450"/>
                  <wp:effectExtent l="0" t="0" r="0" b="0"/>
                  <wp:docPr id="3" name="Рисунок 3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Поперечное (полюсное)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Постоянным магнитом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304925" cy="742950"/>
                  <wp:effectExtent l="0" t="0" r="9525" b="0"/>
                  <wp:docPr id="2" name="Рисунок 2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284" w:rsidRPr="00E31284" w:rsidTr="00E31284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Электромагнитом</w:t>
            </w:r>
          </w:p>
        </w:tc>
        <w:tc>
          <w:tcPr>
            <w:tcW w:w="3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31284" w:rsidRPr="00E31284" w:rsidRDefault="00E31284" w:rsidP="00E31284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E31284"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drawing>
                <wp:inline distT="0" distB="0" distL="0" distR="0">
                  <wp:extent cx="1276350" cy="933450"/>
                  <wp:effectExtent l="0" t="0" r="0" b="0"/>
                  <wp:docPr id="1" name="Рисунок 1" descr="ГОСТ 21104-75 Контроль неразрушающий. Феррозондовый метод (с Изменениями N 1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21104-75 Контроль неразрушающий. Феррозондовый метод (с Изменениями N 1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DFF" w:rsidRDefault="00E31284" w:rsidP="00E31284">
      <w:pPr>
        <w:spacing w:after="160" w:line="259" w:lineRule="auto"/>
        <w:ind w:firstLine="708"/>
      </w:pPr>
      <w:r w:rsidRPr="00E31284">
        <w:t>Обозначения на чертежах означают</w:t>
      </w:r>
      <w:proofErr w:type="gramStart"/>
      <w:r>
        <w:t xml:space="preserve">: </w:t>
      </w:r>
      <w:r w:rsidRPr="003D054C">
        <w:rPr>
          <w:i/>
        </w:rPr>
        <w:t>И</w:t>
      </w:r>
      <w:proofErr w:type="gramEnd"/>
      <w:r w:rsidRPr="00E31284">
        <w:t xml:space="preserve"> - изделие; </w:t>
      </w:r>
      <w:r w:rsidRPr="003D054C">
        <w:rPr>
          <w:i/>
        </w:rPr>
        <w:t>Ф</w:t>
      </w:r>
      <w:r w:rsidRPr="00E31284">
        <w:t xml:space="preserve"> - магнитный поток; </w:t>
      </w:r>
      <w:r w:rsidRPr="003D054C">
        <w:rPr>
          <w:i/>
          <w:lang w:val="en-US"/>
        </w:rPr>
        <w:t>l</w:t>
      </w:r>
      <w:r w:rsidRPr="00E31284">
        <w:t xml:space="preserve"> - намагничивающий ток.</w:t>
      </w:r>
    </w:p>
    <w:p w:rsidR="00B16DFF" w:rsidRDefault="00B16DFF">
      <w:pPr>
        <w:spacing w:after="160" w:line="259" w:lineRule="auto"/>
      </w:pPr>
      <w:r>
        <w:br w:type="page"/>
      </w:r>
    </w:p>
    <w:p w:rsidR="00B16DFF" w:rsidRDefault="00B16DFF" w:rsidP="00B16DFF">
      <w:pPr>
        <w:rPr>
          <w:b/>
        </w:rPr>
      </w:pPr>
      <w:r w:rsidRPr="00A95DE5">
        <w:rPr>
          <w:b/>
        </w:rPr>
        <w:lastRenderedPageBreak/>
        <w:t>1.</w:t>
      </w:r>
      <w:r w:rsidR="00800294">
        <w:rPr>
          <w:b/>
        </w:rPr>
        <w:t>3</w:t>
      </w:r>
      <w:r w:rsidRPr="00A95DE5">
        <w:rPr>
          <w:b/>
        </w:rPr>
        <w:t xml:space="preserve"> </w:t>
      </w:r>
      <w:r>
        <w:rPr>
          <w:b/>
        </w:rPr>
        <w:t xml:space="preserve">Основные задачи, решаемые методами магнитного </w:t>
      </w:r>
      <w:proofErr w:type="spellStart"/>
      <w:r>
        <w:rPr>
          <w:b/>
        </w:rPr>
        <w:t>нк</w:t>
      </w:r>
      <w:proofErr w:type="spellEnd"/>
    </w:p>
    <w:p w:rsidR="00FA505D" w:rsidRPr="003C6AB4" w:rsidRDefault="00FA505D" w:rsidP="00FA505D">
      <w:pPr>
        <w:spacing w:after="160" w:line="259" w:lineRule="auto"/>
        <w:jc w:val="both"/>
      </w:pPr>
      <w:r w:rsidRPr="00FA505D">
        <w:rPr>
          <w:u w:val="single"/>
        </w:rPr>
        <w:t>Дефектоскопия</w:t>
      </w:r>
      <w:r>
        <w:t xml:space="preserve"> - </w:t>
      </w:r>
      <w:r w:rsidR="00766611" w:rsidRPr="00FA505D">
        <w:t>Определение поверхностных дефектов типа нарушений сплошности металла в ферромагнитных изделиях</w:t>
      </w:r>
      <w:r w:rsidR="003C6AB4" w:rsidRPr="003C6AB4">
        <w:t>.</w:t>
      </w:r>
    </w:p>
    <w:p w:rsidR="00FA505D" w:rsidRPr="003C6AB4" w:rsidRDefault="00FA505D" w:rsidP="00FA505D">
      <w:pPr>
        <w:spacing w:after="160" w:line="259" w:lineRule="auto"/>
        <w:jc w:val="both"/>
      </w:pPr>
      <w:r w:rsidRPr="00FA505D">
        <w:rPr>
          <w:u w:val="single"/>
        </w:rPr>
        <w:t>Измерения толщины</w:t>
      </w:r>
      <w:r>
        <w:t xml:space="preserve"> - </w:t>
      </w:r>
      <w:r w:rsidR="00766611" w:rsidRPr="00FA505D">
        <w:t>Определение толщины немагнитных и слабомагнитных покрытий на ферромагнитных изделиях, толщины азотированного и цементированного слоев, слоя поверхностной закалки</w:t>
      </w:r>
      <w:r w:rsidR="003C6AB4" w:rsidRPr="003C6AB4">
        <w:t>.</w:t>
      </w:r>
    </w:p>
    <w:p w:rsidR="005B7C24" w:rsidRPr="00B16DFF" w:rsidRDefault="00FA505D" w:rsidP="00FA505D">
      <w:pPr>
        <w:spacing w:after="160" w:line="259" w:lineRule="auto"/>
        <w:jc w:val="both"/>
        <w:rPr>
          <w:b/>
        </w:rPr>
      </w:pPr>
      <w:r w:rsidRPr="00FA505D">
        <w:rPr>
          <w:u w:val="single"/>
        </w:rPr>
        <w:t>Контроль структуры и механических свойств</w:t>
      </w:r>
      <w:r>
        <w:t xml:space="preserve"> - </w:t>
      </w:r>
      <w:r w:rsidRPr="00FA505D">
        <w:t>Определения качества термообработки, количества магнитной фазы в немагнитных сплавах, механических характеристик ферромагнитных сталей, остаточного аустенита, магнитной анизотропии</w:t>
      </w:r>
      <w:r w:rsidR="008C1AFD">
        <w:t xml:space="preserve"> </w:t>
      </w:r>
      <w:r w:rsidR="003C6AB4" w:rsidRPr="008C1AFD">
        <w:t>[10].</w:t>
      </w:r>
      <w:r w:rsidR="005B7C24">
        <w:br w:type="page"/>
      </w:r>
    </w:p>
    <w:p w:rsidR="00E96FE9" w:rsidRDefault="00E96FE9" w:rsidP="00E96FE9">
      <w:pPr>
        <w:pStyle w:val="1"/>
      </w:pPr>
      <w:r>
        <w:lastRenderedPageBreak/>
        <w:t xml:space="preserve">Глава </w:t>
      </w:r>
      <w:r w:rsidRPr="00A95DE5">
        <w:t>2</w:t>
      </w:r>
      <w:r>
        <w:t xml:space="preserve">. </w:t>
      </w:r>
      <w:r w:rsidR="00FA505D">
        <w:t>Магнитная структуроскопия</w:t>
      </w:r>
    </w:p>
    <w:p w:rsidR="00696752" w:rsidRDefault="00696752" w:rsidP="00696752">
      <w:pPr>
        <w:spacing w:after="160" w:line="259" w:lineRule="auto"/>
        <w:ind w:firstLine="708"/>
        <w:jc w:val="both"/>
        <w:rPr>
          <w:iCs/>
        </w:rPr>
      </w:pPr>
    </w:p>
    <w:p w:rsidR="009317FE" w:rsidRPr="008D7F2C" w:rsidRDefault="009317FE" w:rsidP="00696752">
      <w:pPr>
        <w:spacing w:after="160" w:line="259" w:lineRule="auto"/>
        <w:ind w:firstLine="708"/>
        <w:jc w:val="both"/>
        <w:rPr>
          <w:iCs/>
        </w:rPr>
      </w:pPr>
      <w:r w:rsidRPr="009317FE">
        <w:rPr>
          <w:iCs/>
        </w:rPr>
        <w:t>Большинство свойств сталей и сплавов определяется их внутренним строением. Имея достоверные методы определения внутреннего строения (</w:t>
      </w:r>
      <w:proofErr w:type="spellStart"/>
      <w:r w:rsidRPr="009317FE">
        <w:rPr>
          <w:iCs/>
        </w:rPr>
        <w:t>атомнокристаллической</w:t>
      </w:r>
      <w:proofErr w:type="spellEnd"/>
      <w:r w:rsidRPr="009317FE">
        <w:rPr>
          <w:iCs/>
        </w:rPr>
        <w:t xml:space="preserve"> структуры составляющих фаз и ее несовершенств, микроструктуры, микро- и </w:t>
      </w:r>
      <w:proofErr w:type="spellStart"/>
      <w:r w:rsidRPr="009317FE">
        <w:rPr>
          <w:iCs/>
        </w:rPr>
        <w:t>макрораспределения</w:t>
      </w:r>
      <w:proofErr w:type="spellEnd"/>
      <w:r w:rsidRPr="009317FE">
        <w:rPr>
          <w:iCs/>
        </w:rPr>
        <w:t xml:space="preserve"> легирующих элементов) сталей, можно оценить различные физико-механические характеристики стальных изделий</w:t>
      </w:r>
      <w:r w:rsidR="008C1AFD">
        <w:rPr>
          <w:iCs/>
        </w:rPr>
        <w:t xml:space="preserve"> </w:t>
      </w:r>
      <w:r w:rsidR="008D7F2C" w:rsidRPr="008C1AFD">
        <w:rPr>
          <w:iCs/>
        </w:rPr>
        <w:t>[9].</w:t>
      </w:r>
    </w:p>
    <w:p w:rsidR="009317FE" w:rsidRDefault="009317FE" w:rsidP="00696752">
      <w:pPr>
        <w:spacing w:after="160" w:line="259" w:lineRule="auto"/>
        <w:ind w:firstLine="708"/>
        <w:jc w:val="both"/>
        <w:rPr>
          <w:iCs/>
        </w:rPr>
      </w:pPr>
      <w:r w:rsidRPr="009317FE">
        <w:rPr>
          <w:iCs/>
        </w:rPr>
        <w:t>Магнитные свойства, как известно, весьма чувствительны к изменениям, происходящим в фазовом и химическом составах, структурном и напряженном состояниях сталей и сплавов. Именно высокая чувствительность магнитных свойств к указанным факторам стала основой для создания нового научного направления магнитного структурно-фазового анализа.</w:t>
      </w:r>
    </w:p>
    <w:p w:rsidR="00696752" w:rsidRDefault="00696752" w:rsidP="00696752">
      <w:pPr>
        <w:ind w:firstLine="708"/>
        <w:jc w:val="both"/>
      </w:pPr>
      <w:r>
        <w:t>М</w:t>
      </w:r>
      <w:r w:rsidRPr="00FA505D">
        <w:t>агнитная структуроскопия</w:t>
      </w:r>
      <w:r>
        <w:t xml:space="preserve"> - о</w:t>
      </w:r>
      <w:r w:rsidRPr="00FA505D">
        <w:t>пределение структуры материала объекта контроля методами магнитного неразрушающего контроля.</w:t>
      </w:r>
    </w:p>
    <w:p w:rsidR="00696752" w:rsidRPr="00696752" w:rsidRDefault="00696752" w:rsidP="00696752">
      <w:pPr>
        <w:ind w:firstLine="708"/>
        <w:jc w:val="both"/>
      </w:pPr>
    </w:p>
    <w:p w:rsidR="00A95DE5" w:rsidRDefault="0049672B" w:rsidP="0049672B">
      <w:pPr>
        <w:spacing w:after="160" w:line="259" w:lineRule="auto"/>
        <w:jc w:val="both"/>
      </w:pPr>
      <w:r w:rsidRPr="0049672B">
        <w:rPr>
          <w:iCs/>
          <w:u w:val="single"/>
        </w:rPr>
        <w:t>Основная задача магнитной структуроскопии</w:t>
      </w:r>
      <w:r w:rsidRPr="0049672B">
        <w:rPr>
          <w:i/>
          <w:iCs/>
        </w:rPr>
        <w:t xml:space="preserve"> </w:t>
      </w:r>
      <w:r w:rsidRPr="0049672B">
        <w:t>- установление закономерных связей между магнитными свойствами металлов и сплавов и их структурно-фазовым состоянием и механическими свойствами, на основе которых разрабатываются методы и средства неразрушающего контроля промышленных изделий.</w:t>
      </w:r>
    </w:p>
    <w:p w:rsidR="0049672B" w:rsidRPr="0049672B" w:rsidRDefault="0049672B" w:rsidP="0049672B">
      <w:pPr>
        <w:spacing w:after="160" w:line="259" w:lineRule="auto"/>
        <w:jc w:val="both"/>
        <w:rPr>
          <w:u w:val="single"/>
        </w:rPr>
      </w:pPr>
      <w:r w:rsidRPr="0049672B">
        <w:rPr>
          <w:bCs/>
          <w:u w:val="single"/>
        </w:rPr>
        <w:t xml:space="preserve">Основные области применения методов магнитной структуроскопии: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определение структурного состояния и механических свойств холодно- и </w:t>
      </w:r>
      <w:proofErr w:type="spellStart"/>
      <w:r w:rsidRPr="0049672B">
        <w:t>горячекатанных</w:t>
      </w:r>
      <w:proofErr w:type="spellEnd"/>
      <w:r w:rsidRPr="0049672B">
        <w:t xml:space="preserve"> сталей;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контроль структурного состояния и прочностных характеристик </w:t>
      </w:r>
      <w:proofErr w:type="spellStart"/>
      <w:r w:rsidRPr="0049672B">
        <w:t>объемнотермообработанных</w:t>
      </w:r>
      <w:proofErr w:type="spellEnd"/>
      <w:r w:rsidRPr="0049672B">
        <w:t xml:space="preserve"> стальных и чугунных изделий;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определение фазового состава и пористости, выявление пара- и ферромагнитных участков с различающимися физическими свойствами в литых, металлокерамических изделиях и сварных соединениях;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оценка напряженного состояния и его изменений в материалах и конструкциях после термической обработки и пластического деформирования, а также в процессе эксплуатации;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выявление кристаллографической текстуры, анизотропии механических свойств при пластическом деформировании листового проката;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t xml:space="preserve">• контроль структуры, физико-механических свойств и толщины упрочненного слоя после обработки изделий различными методами; </w:t>
      </w:r>
    </w:p>
    <w:p w:rsidR="0049672B" w:rsidRPr="0049672B" w:rsidRDefault="0049672B" w:rsidP="0049672B">
      <w:pPr>
        <w:spacing w:after="160" w:line="259" w:lineRule="auto"/>
        <w:jc w:val="both"/>
      </w:pPr>
      <w:r w:rsidRPr="0049672B">
        <w:lastRenderedPageBreak/>
        <w:t>• сортировка изделий по маркам, качественная оценка содержания основных легирующих элементов;</w:t>
      </w:r>
    </w:p>
    <w:p w:rsidR="0049672B" w:rsidRDefault="0049672B" w:rsidP="0049672B">
      <w:pPr>
        <w:spacing w:after="160" w:line="259" w:lineRule="auto"/>
        <w:jc w:val="both"/>
      </w:pPr>
      <w:r w:rsidRPr="0049672B">
        <w:t xml:space="preserve">• определение кристаллографической структуры. </w:t>
      </w:r>
    </w:p>
    <w:p w:rsidR="00691B3C" w:rsidRDefault="00691B3C" w:rsidP="00691B3C">
      <w:pPr>
        <w:spacing w:after="160" w:line="259" w:lineRule="auto"/>
        <w:ind w:firstLine="708"/>
        <w:jc w:val="center"/>
      </w:pPr>
      <w:r w:rsidRPr="00691B3C">
        <w:rPr>
          <w:noProof/>
        </w:rPr>
        <w:drawing>
          <wp:inline distT="0" distB="0" distL="0" distR="0" wp14:anchorId="13365038" wp14:editId="7216F368">
            <wp:extent cx="3867150" cy="2895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3C" w:rsidRPr="00691B3C" w:rsidRDefault="00691B3C" w:rsidP="00691B3C">
      <w:pPr>
        <w:spacing w:after="160" w:line="259" w:lineRule="auto"/>
        <w:ind w:firstLine="708"/>
        <w:jc w:val="center"/>
      </w:pPr>
      <w:r>
        <w:t xml:space="preserve">Рис. 2.1 </w:t>
      </w:r>
      <w:r w:rsidRPr="00691B3C">
        <w:t>Поле рассеяния над дефектом.</w:t>
      </w:r>
    </w:p>
    <w:p w:rsidR="00FD2D87" w:rsidRDefault="00FD2D87" w:rsidP="00FD2D87">
      <w:pPr>
        <w:spacing w:after="160" w:line="259" w:lineRule="auto"/>
        <w:ind w:firstLine="708"/>
        <w:jc w:val="both"/>
      </w:pPr>
      <w:r w:rsidRPr="00FD2D87">
        <w:t xml:space="preserve">Магнитные и электромагнитные методы, предназначенные для контроля структуры и механических свойств материалов, полуфабрикатов и изделий, нашли широкое применение в металлургической, машиностроительной, химической и аэрокосмической промышленности. Для решения задач структуроскопии ферромагнитных изделий применяют в основном следующие методы: </w:t>
      </w:r>
      <w:proofErr w:type="spellStart"/>
      <w:r w:rsidRPr="00FD2D87">
        <w:t>коэрцитиметрические</w:t>
      </w:r>
      <w:proofErr w:type="spellEnd"/>
      <w:r w:rsidRPr="00FD2D87">
        <w:t xml:space="preserve">, измерения остаточной индукции, магнитной проницаемости, с использованием </w:t>
      </w:r>
      <w:proofErr w:type="spellStart"/>
      <w:r w:rsidRPr="00FD2D87">
        <w:t>магнитоупругих</w:t>
      </w:r>
      <w:proofErr w:type="spellEnd"/>
      <w:r w:rsidRPr="00FD2D87">
        <w:t xml:space="preserve"> эффектов, электромагнитные, токовихревые и многочастотные (высших гармоник и </w:t>
      </w:r>
      <w:proofErr w:type="spellStart"/>
      <w:r w:rsidRPr="00FD2D87">
        <w:t>магнитошумовые</w:t>
      </w:r>
      <w:proofErr w:type="spellEnd"/>
      <w:r w:rsidRPr="00FD2D87">
        <w:t>). По каждому из перечисленных методов ведутся разработки средств неразрушающего контроля, использование которых позволяет решить большинство задач НК, стоящих перед современной промышленностью. Недостатком в применении разрабатываемых средств является то, что они, как правило, не имеют метрологической аттестации, поэтому их массовое использование и серийный выпуск затруднены. Разработанные стандарты практически не охватывают такую широкую область, как контроль физико-механических свойств (за исключением стандартов на контроль качества проката).</w:t>
      </w:r>
    </w:p>
    <w:p w:rsidR="008B1010" w:rsidRDefault="00C610C8" w:rsidP="008B1010">
      <w:pPr>
        <w:spacing w:after="160" w:line="259" w:lineRule="auto"/>
        <w:ind w:firstLine="708"/>
        <w:jc w:val="both"/>
      </w:pPr>
      <w:r>
        <w:t xml:space="preserve">При структуроскопии широкое применение получил метод измерения коэрцитивной силы. </w:t>
      </w:r>
      <w:proofErr w:type="spellStart"/>
      <w:r w:rsidR="00FD2D87">
        <w:t>Коэрцитиметрические</w:t>
      </w:r>
      <w:proofErr w:type="spellEnd"/>
      <w:r w:rsidR="00FD2D87">
        <w:t xml:space="preserve"> методы контроля благодаря высокой чувствительности к структурным изменениям и фазовым превращениям, достаточной простоте, значительной точности, слабой </w:t>
      </w:r>
      <w:r w:rsidR="00FD2D87">
        <w:lastRenderedPageBreak/>
        <w:t>зависимости от геометрических размеров и возможности проведения измерений в локальных участках изделий получили наиболее широкое распространение из всех магнитных методов НК.</w:t>
      </w:r>
      <w:r w:rsidR="00830806">
        <w:t xml:space="preserve"> Приборы, осуществляющие контроль таким методом, называются </w:t>
      </w:r>
      <w:r w:rsidR="00830806" w:rsidRPr="00830806">
        <w:t xml:space="preserve">коэрцитиметры или </w:t>
      </w:r>
      <w:proofErr w:type="spellStart"/>
      <w:r w:rsidR="00830806" w:rsidRPr="00830806">
        <w:t>структуроскопы</w:t>
      </w:r>
      <w:proofErr w:type="spellEnd"/>
      <w:r w:rsidR="00830806"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609"/>
      </w:tblGrid>
      <w:tr w:rsidR="00251D3A" w:rsidTr="00251D3A">
        <w:tc>
          <w:tcPr>
            <w:tcW w:w="4672" w:type="dxa"/>
          </w:tcPr>
          <w:p w:rsidR="00251D3A" w:rsidRDefault="00251D3A" w:rsidP="008B1010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677289" wp14:editId="2EA1BCC6">
                  <wp:extent cx="2867025" cy="2867025"/>
                  <wp:effectExtent l="0" t="0" r="9525" b="9525"/>
                  <wp:docPr id="11" name="Рисунок 11" descr="http://www.ncontrol.ru/upload/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control.ru/upload/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251D3A" w:rsidRDefault="00251D3A" w:rsidP="008B1010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81300" cy="3242041"/>
                  <wp:effectExtent l="0" t="0" r="0" b="0"/>
                  <wp:docPr id="12" name="Рисунок 12" descr="http://www.kropus.ru/upload/imgzoom/b49/b4920d5d9aba78b4fab5f55dbd777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ropus.ru/upload/imgzoom/b49/b4920d5d9aba78b4fab5f55dbd777b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67" cy="32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D3A" w:rsidTr="00251D3A">
        <w:tc>
          <w:tcPr>
            <w:tcW w:w="4672" w:type="dxa"/>
          </w:tcPr>
          <w:p w:rsidR="00251D3A" w:rsidRPr="00251D3A" w:rsidRDefault="00251D3A" w:rsidP="00251D3A">
            <w:pPr>
              <w:jc w:val="center"/>
            </w:pPr>
            <w:r w:rsidRPr="00251D3A">
              <w:t xml:space="preserve">Рис. 2.2 Магнитный </w:t>
            </w:r>
            <w:proofErr w:type="spellStart"/>
            <w:r w:rsidRPr="00251D3A">
              <w:t>структуроскоп</w:t>
            </w:r>
            <w:proofErr w:type="spellEnd"/>
            <w:r w:rsidRPr="00251D3A">
              <w:t xml:space="preserve"> «КРМ-Ц»</w:t>
            </w:r>
            <w:r w:rsidRPr="00251D3A">
              <w:br w:type="page"/>
            </w:r>
          </w:p>
          <w:p w:rsidR="00251D3A" w:rsidRDefault="00251D3A" w:rsidP="008B1010">
            <w:pPr>
              <w:spacing w:after="160" w:line="259" w:lineRule="auto"/>
              <w:jc w:val="center"/>
            </w:pPr>
          </w:p>
        </w:tc>
        <w:tc>
          <w:tcPr>
            <w:tcW w:w="4673" w:type="dxa"/>
          </w:tcPr>
          <w:p w:rsidR="00251D3A" w:rsidRPr="00251D3A" w:rsidRDefault="00251D3A" w:rsidP="00251D3A">
            <w:pPr>
              <w:jc w:val="center"/>
            </w:pPr>
            <w:r w:rsidRPr="00251D3A">
              <w:t>Рис. 2.3 КИМ-2М</w:t>
            </w:r>
          </w:p>
          <w:p w:rsidR="00251D3A" w:rsidRPr="00251D3A" w:rsidRDefault="00251D3A" w:rsidP="00251D3A">
            <w:pPr>
              <w:jc w:val="center"/>
            </w:pPr>
            <w:r w:rsidRPr="00251D3A">
              <w:t>Портативный импульсный коэрцитиметр</w:t>
            </w:r>
          </w:p>
        </w:tc>
      </w:tr>
    </w:tbl>
    <w:p w:rsidR="008B1010" w:rsidRDefault="008B1010" w:rsidP="008B1010">
      <w:pPr>
        <w:spacing w:after="160" w:line="259" w:lineRule="auto"/>
        <w:ind w:firstLine="708"/>
        <w:jc w:val="center"/>
      </w:pPr>
    </w:p>
    <w:p w:rsidR="00251D3A" w:rsidRDefault="00251D3A">
      <w:pPr>
        <w:spacing w:after="160" w:line="259" w:lineRule="auto"/>
        <w:rPr>
          <w:b/>
        </w:rPr>
      </w:pPr>
      <w:r>
        <w:br w:type="page"/>
      </w:r>
    </w:p>
    <w:p w:rsidR="00A53E24" w:rsidRDefault="00A53E24" w:rsidP="00A53E24">
      <w:pPr>
        <w:pStyle w:val="1"/>
      </w:pPr>
      <w:r>
        <w:lastRenderedPageBreak/>
        <w:t>Заключение</w:t>
      </w:r>
    </w:p>
    <w:p w:rsidR="00A53E24" w:rsidRDefault="00A53E24" w:rsidP="00A53E24">
      <w:pPr>
        <w:spacing w:after="160" w:line="259" w:lineRule="auto"/>
        <w:jc w:val="both"/>
        <w:rPr>
          <w:b/>
        </w:rPr>
      </w:pPr>
      <w:r>
        <w:tab/>
        <w:t xml:space="preserve">Магнитные методы применяются для контроля размеров, нарушений сплошности, структуроскопии и определения фазового состава ферромагнитных материалов. Преимущество данных методов в том, что для контроля не требуется выводить исследуемые детали и узлы из работы, а также магнитные методы позволяют решать уникальные задачи, которые другими методами НК решить было бы невозможно или довольно сложно. Из недостатков данных методов стоит отметить разве что их применимость только к ферромагнитным материалам. </w:t>
      </w:r>
      <w:r>
        <w:br w:type="page"/>
      </w:r>
    </w:p>
    <w:p w:rsidR="002C2C43" w:rsidRDefault="00A95DE5" w:rsidP="00A95DE5">
      <w:pPr>
        <w:pStyle w:val="1"/>
      </w:pPr>
      <w:r>
        <w:lastRenderedPageBreak/>
        <w:t>Список литературы</w:t>
      </w:r>
    </w:p>
    <w:p w:rsidR="000F7517" w:rsidRDefault="00E351E2" w:rsidP="00E351E2">
      <w:pPr>
        <w:pStyle w:val="a7"/>
        <w:numPr>
          <w:ilvl w:val="0"/>
          <w:numId w:val="17"/>
        </w:numPr>
      </w:pPr>
      <w:r w:rsidRPr="00E351E2">
        <w:t xml:space="preserve">Неразрушающий контроль. </w:t>
      </w:r>
      <w:hyperlink r:id="rId21" w:history="1">
        <w:r w:rsidR="0051174F" w:rsidRPr="00096816">
          <w:rPr>
            <w:rStyle w:val="af"/>
            <w:lang w:val="en-US"/>
          </w:rPr>
          <w:t>https</w:t>
        </w:r>
        <w:r w:rsidR="0051174F" w:rsidRPr="00096816">
          <w:rPr>
            <w:rStyle w:val="af"/>
          </w:rPr>
          <w:t>://</w:t>
        </w:r>
        <w:proofErr w:type="spellStart"/>
        <w:r w:rsidR="0051174F" w:rsidRPr="00096816">
          <w:rPr>
            <w:rStyle w:val="af"/>
            <w:lang w:val="en-US"/>
          </w:rPr>
          <w:t>ru</w:t>
        </w:r>
        <w:proofErr w:type="spellEnd"/>
        <w:r w:rsidR="0051174F" w:rsidRPr="00096816">
          <w:rPr>
            <w:rStyle w:val="af"/>
          </w:rPr>
          <w:t>.</w:t>
        </w:r>
        <w:proofErr w:type="spellStart"/>
        <w:r w:rsidR="0051174F" w:rsidRPr="00096816">
          <w:rPr>
            <w:rStyle w:val="af"/>
            <w:lang w:val="en-US"/>
          </w:rPr>
          <w:t>wikipedia</w:t>
        </w:r>
        <w:proofErr w:type="spellEnd"/>
        <w:r w:rsidR="0051174F" w:rsidRPr="00096816">
          <w:rPr>
            <w:rStyle w:val="af"/>
          </w:rPr>
          <w:t>.</w:t>
        </w:r>
        <w:r w:rsidR="0051174F" w:rsidRPr="00096816">
          <w:rPr>
            <w:rStyle w:val="af"/>
            <w:lang w:val="en-US"/>
          </w:rPr>
          <w:t>org</w:t>
        </w:r>
        <w:r w:rsidR="0051174F" w:rsidRPr="00096816">
          <w:rPr>
            <w:rStyle w:val="af"/>
          </w:rPr>
          <w:t>/</w:t>
        </w:r>
        <w:r w:rsidR="0051174F" w:rsidRPr="00096816">
          <w:rPr>
            <w:rStyle w:val="af"/>
            <w:lang w:val="en-US"/>
          </w:rPr>
          <w:t>wiki</w:t>
        </w:r>
        <w:r w:rsidR="0051174F" w:rsidRPr="00096816">
          <w:rPr>
            <w:rStyle w:val="af"/>
          </w:rPr>
          <w:t>/</w:t>
        </w:r>
        <w:proofErr w:type="spellStart"/>
        <w:r w:rsidR="0051174F" w:rsidRPr="00096816">
          <w:rPr>
            <w:rStyle w:val="af"/>
          </w:rPr>
          <w:t>Неразрушающий_контроль</w:t>
        </w:r>
        <w:proofErr w:type="spellEnd"/>
      </w:hyperlink>
    </w:p>
    <w:p w:rsidR="0051174F" w:rsidRDefault="0051174F" w:rsidP="0051174F">
      <w:pPr>
        <w:pStyle w:val="a7"/>
        <w:numPr>
          <w:ilvl w:val="0"/>
          <w:numId w:val="17"/>
        </w:numPr>
      </w:pPr>
      <w:r w:rsidRPr="003B7A7E">
        <w:t xml:space="preserve">Клюев В.В. (Ред.) Неразрушающий контроль и диагностика. Справочник 2-е изд., </w:t>
      </w:r>
      <w:proofErr w:type="spellStart"/>
      <w:r w:rsidRPr="003B7A7E">
        <w:t>перераб</w:t>
      </w:r>
      <w:proofErr w:type="spellEnd"/>
      <w:proofErr w:type="gramStart"/>
      <w:r w:rsidRPr="003B7A7E">
        <w:t>.</w:t>
      </w:r>
      <w:proofErr w:type="gramEnd"/>
      <w:r w:rsidRPr="003B7A7E">
        <w:t xml:space="preserve"> и доп. — Москва: Машиностроение, 2003. — 656 с.</w:t>
      </w:r>
    </w:p>
    <w:p w:rsidR="0051174F" w:rsidRDefault="0051174F" w:rsidP="0051174F">
      <w:pPr>
        <w:pStyle w:val="a7"/>
        <w:numPr>
          <w:ilvl w:val="0"/>
          <w:numId w:val="17"/>
        </w:numPr>
      </w:pPr>
      <w:r w:rsidRPr="0051174F">
        <w:t xml:space="preserve">Приборы неразрушающего контроля. </w:t>
      </w:r>
      <w:hyperlink r:id="rId22" w:history="1">
        <w:r w:rsidRPr="00096816">
          <w:rPr>
            <w:rStyle w:val="af"/>
            <w:lang w:val="en-US"/>
          </w:rPr>
          <w:t>https</w:t>
        </w:r>
        <w:r w:rsidRPr="00096816">
          <w:rPr>
            <w:rStyle w:val="af"/>
          </w:rPr>
          <w:t>://</w:t>
        </w:r>
        <w:proofErr w:type="spellStart"/>
        <w:r w:rsidRPr="00096816">
          <w:rPr>
            <w:rStyle w:val="af"/>
            <w:lang w:val="en-US"/>
          </w:rPr>
          <w:t>ru</w:t>
        </w:r>
        <w:proofErr w:type="spellEnd"/>
        <w:r w:rsidRPr="00096816">
          <w:rPr>
            <w:rStyle w:val="af"/>
          </w:rPr>
          <w:t>.</w:t>
        </w:r>
        <w:proofErr w:type="spellStart"/>
        <w:r w:rsidRPr="00096816">
          <w:rPr>
            <w:rStyle w:val="af"/>
            <w:lang w:val="en-US"/>
          </w:rPr>
          <w:t>wikipedia</w:t>
        </w:r>
        <w:proofErr w:type="spellEnd"/>
        <w:r w:rsidRPr="00096816">
          <w:rPr>
            <w:rStyle w:val="af"/>
          </w:rPr>
          <w:t>.</w:t>
        </w:r>
        <w:r w:rsidRPr="00096816">
          <w:rPr>
            <w:rStyle w:val="af"/>
            <w:lang w:val="en-US"/>
          </w:rPr>
          <w:t>org</w:t>
        </w:r>
        <w:r w:rsidRPr="00096816">
          <w:rPr>
            <w:rStyle w:val="af"/>
          </w:rPr>
          <w:t>/</w:t>
        </w:r>
        <w:r w:rsidRPr="00096816">
          <w:rPr>
            <w:rStyle w:val="af"/>
            <w:lang w:val="en-US"/>
          </w:rPr>
          <w:t>wiki</w:t>
        </w:r>
        <w:r w:rsidRPr="00096816">
          <w:rPr>
            <w:rStyle w:val="af"/>
          </w:rPr>
          <w:t>/</w:t>
        </w:r>
        <w:proofErr w:type="spellStart"/>
        <w:r w:rsidRPr="00096816">
          <w:rPr>
            <w:rStyle w:val="af"/>
          </w:rPr>
          <w:t>Приборы_неразрушающего_контроля</w:t>
        </w:r>
        <w:proofErr w:type="spellEnd"/>
      </w:hyperlink>
    </w:p>
    <w:p w:rsidR="00A95DE5" w:rsidRDefault="00A95DE5" w:rsidP="00A95DE5">
      <w:pPr>
        <w:pStyle w:val="a7"/>
        <w:numPr>
          <w:ilvl w:val="0"/>
          <w:numId w:val="17"/>
        </w:numPr>
      </w:pPr>
      <w:r w:rsidRPr="00A95DE5">
        <w:t>ГОСТ 24450-80 Контроль неразрушающий магнитный. Термины и определения</w:t>
      </w:r>
    </w:p>
    <w:p w:rsidR="00A95DE5" w:rsidRDefault="00A95DE5" w:rsidP="00A95DE5">
      <w:pPr>
        <w:pStyle w:val="a7"/>
        <w:numPr>
          <w:ilvl w:val="0"/>
          <w:numId w:val="17"/>
        </w:numPr>
      </w:pPr>
      <w:r w:rsidRPr="00A95DE5">
        <w:t>ГОСТ Р 56512-2015 Контроль неразрушающий. Магнитопорошковый метод. Типовые технологические процессы</w:t>
      </w:r>
    </w:p>
    <w:p w:rsidR="008F125C" w:rsidRPr="008F125C" w:rsidRDefault="008F125C" w:rsidP="008F125C">
      <w:pPr>
        <w:pStyle w:val="a7"/>
        <w:numPr>
          <w:ilvl w:val="0"/>
          <w:numId w:val="17"/>
        </w:numPr>
      </w:pPr>
      <w:r>
        <w:t>ГОСТ 21104-75 Контроль неразрушающий. Феррозондовый метод</w:t>
      </w:r>
    </w:p>
    <w:p w:rsidR="00A95DE5" w:rsidRDefault="003B7A7E" w:rsidP="003B7A7E">
      <w:pPr>
        <w:pStyle w:val="a7"/>
        <w:numPr>
          <w:ilvl w:val="0"/>
          <w:numId w:val="17"/>
        </w:numPr>
      </w:pPr>
      <w:r w:rsidRPr="003B7A7E">
        <w:t>ГОСТ 18353-79. Контроль неразрушающий. Классификация видов и методов</w:t>
      </w:r>
    </w:p>
    <w:p w:rsidR="003B7A7E" w:rsidRDefault="003B7A7E" w:rsidP="003B7A7E">
      <w:pPr>
        <w:pStyle w:val="a7"/>
        <w:numPr>
          <w:ilvl w:val="0"/>
          <w:numId w:val="17"/>
        </w:numPr>
      </w:pPr>
      <w:r w:rsidRPr="003B7A7E">
        <w:t>ГОСТ Р 56542-2015 Контроль неразрушающий. Классификация видов и методов</w:t>
      </w:r>
    </w:p>
    <w:p w:rsidR="003B7A7E" w:rsidRDefault="003B7A7E" w:rsidP="003B7A7E">
      <w:pPr>
        <w:pStyle w:val="a7"/>
        <w:numPr>
          <w:ilvl w:val="0"/>
          <w:numId w:val="17"/>
        </w:numPr>
      </w:pPr>
      <w:r w:rsidRPr="003B7A7E">
        <w:t xml:space="preserve">П. Беда, Б. Выборнов, Ю. Глазков, С. </w:t>
      </w:r>
      <w:proofErr w:type="spellStart"/>
      <w:r w:rsidRPr="003B7A7E">
        <w:t>Луцько</w:t>
      </w:r>
      <w:proofErr w:type="spellEnd"/>
      <w:r w:rsidRPr="003B7A7E">
        <w:t>, Неразрушающий контроль металлов и изделий</w:t>
      </w:r>
      <w:r>
        <w:t xml:space="preserve">, справочник </w:t>
      </w:r>
      <w:r w:rsidRPr="003B7A7E">
        <w:t>1976</w:t>
      </w:r>
      <w:r>
        <w:t xml:space="preserve"> – 456 с.</w:t>
      </w:r>
    </w:p>
    <w:p w:rsidR="00CF094B" w:rsidRDefault="003B2EDC" w:rsidP="003B2EDC">
      <w:pPr>
        <w:pStyle w:val="a7"/>
        <w:numPr>
          <w:ilvl w:val="0"/>
          <w:numId w:val="17"/>
        </w:numPr>
      </w:pPr>
      <w:r w:rsidRPr="003B2EDC">
        <w:t xml:space="preserve">Г.В. </w:t>
      </w:r>
      <w:proofErr w:type="spellStart"/>
      <w:r w:rsidRPr="003B2EDC">
        <w:t>Бида</w:t>
      </w:r>
      <w:proofErr w:type="spellEnd"/>
      <w:r>
        <w:t xml:space="preserve">, </w:t>
      </w:r>
      <w:r w:rsidRPr="003B2EDC">
        <w:t xml:space="preserve">Магнитные свойства </w:t>
      </w:r>
      <w:proofErr w:type="spellStart"/>
      <w:r w:rsidRPr="003B2EDC">
        <w:t>термоупроченных</w:t>
      </w:r>
      <w:proofErr w:type="spellEnd"/>
      <w:r w:rsidRPr="003B2EDC">
        <w:t xml:space="preserve"> сталей и неразрушающий контроль их качества</w:t>
      </w:r>
      <w:r>
        <w:t xml:space="preserve">. </w:t>
      </w:r>
      <w:r w:rsidRPr="003B2EDC">
        <w:t>М.: Маршрут, 2006. – 304 с.,</w:t>
      </w:r>
    </w:p>
    <w:p w:rsidR="003B2EDC" w:rsidRDefault="003B2EDC" w:rsidP="00CF094B">
      <w:pPr>
        <w:pStyle w:val="a7"/>
        <w:ind w:left="360"/>
      </w:pPr>
      <w:bookmarkStart w:id="1" w:name="_GoBack"/>
      <w:bookmarkEnd w:id="1"/>
      <w:r w:rsidRPr="003B2EDC">
        <w:t>ISBN 5-89035-326-8</w:t>
      </w:r>
    </w:p>
    <w:sectPr w:rsidR="003B2EDC" w:rsidSect="009D00FF">
      <w:footerReference w:type="default" r:id="rId23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F5" w:rsidRDefault="000B79F5" w:rsidP="006177FE">
      <w:r>
        <w:separator/>
      </w:r>
    </w:p>
  </w:endnote>
  <w:endnote w:type="continuationSeparator" w:id="0">
    <w:p w:rsidR="000B79F5" w:rsidRDefault="000B79F5" w:rsidP="006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3485"/>
      <w:docPartObj>
        <w:docPartGallery w:val="Page Numbers (Bottom of Page)"/>
        <w:docPartUnique/>
      </w:docPartObj>
    </w:sdtPr>
    <w:sdtEndPr/>
    <w:sdtContent>
      <w:p w:rsidR="009D00FF" w:rsidRDefault="009D00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34">
          <w:rPr>
            <w:noProof/>
          </w:rPr>
          <w:t>2</w:t>
        </w:r>
        <w:r>
          <w:fldChar w:fldCharType="end"/>
        </w:r>
      </w:p>
    </w:sdtContent>
  </w:sdt>
  <w:p w:rsidR="006177FE" w:rsidRDefault="006177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F5" w:rsidRDefault="000B79F5" w:rsidP="006177FE">
      <w:r>
        <w:separator/>
      </w:r>
    </w:p>
  </w:footnote>
  <w:footnote w:type="continuationSeparator" w:id="0">
    <w:p w:rsidR="000B79F5" w:rsidRDefault="000B79F5" w:rsidP="0061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27BE3"/>
    <w:multiLevelType w:val="hybridMultilevel"/>
    <w:tmpl w:val="E9B6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5C0D63"/>
    <w:multiLevelType w:val="hybridMultilevel"/>
    <w:tmpl w:val="683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976146F"/>
    <w:multiLevelType w:val="hybridMultilevel"/>
    <w:tmpl w:val="1D38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34E16"/>
    <w:multiLevelType w:val="hybridMultilevel"/>
    <w:tmpl w:val="BD2608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E76E64"/>
    <w:multiLevelType w:val="hybridMultilevel"/>
    <w:tmpl w:val="7666A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685ED0"/>
    <w:multiLevelType w:val="hybridMultilevel"/>
    <w:tmpl w:val="541AC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C1635"/>
    <w:multiLevelType w:val="hybridMultilevel"/>
    <w:tmpl w:val="66B6BF7E"/>
    <w:lvl w:ilvl="0" w:tplc="CBC6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84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6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A9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8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64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A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C1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0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7EE4"/>
    <w:multiLevelType w:val="hybridMultilevel"/>
    <w:tmpl w:val="9B38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17077"/>
    <w:multiLevelType w:val="hybridMultilevel"/>
    <w:tmpl w:val="8712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3604F"/>
    <w:multiLevelType w:val="hybridMultilevel"/>
    <w:tmpl w:val="1D2A4DA4"/>
    <w:lvl w:ilvl="0" w:tplc="265A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66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E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0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6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4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2C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80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2E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CD05FA"/>
    <w:multiLevelType w:val="hybridMultilevel"/>
    <w:tmpl w:val="CB04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6"/>
  </w:num>
  <w:num w:numId="7">
    <w:abstractNumId w:val="22"/>
  </w:num>
  <w:num w:numId="8">
    <w:abstractNumId w:val="0"/>
  </w:num>
  <w:num w:numId="9">
    <w:abstractNumId w:val="17"/>
  </w:num>
  <w:num w:numId="10">
    <w:abstractNumId w:val="1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  <w:num w:numId="19">
    <w:abstractNumId w:val="21"/>
  </w:num>
  <w:num w:numId="20">
    <w:abstractNumId w:val="18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0C"/>
    <w:rsid w:val="000102D5"/>
    <w:rsid w:val="00012CB3"/>
    <w:rsid w:val="00013DD2"/>
    <w:rsid w:val="00014DD3"/>
    <w:rsid w:val="00017B09"/>
    <w:rsid w:val="0003237A"/>
    <w:rsid w:val="000352CB"/>
    <w:rsid w:val="000400A0"/>
    <w:rsid w:val="0004313E"/>
    <w:rsid w:val="000459F7"/>
    <w:rsid w:val="000476C2"/>
    <w:rsid w:val="00062DD0"/>
    <w:rsid w:val="0006462B"/>
    <w:rsid w:val="00065A45"/>
    <w:rsid w:val="00093C37"/>
    <w:rsid w:val="000B5A32"/>
    <w:rsid w:val="000B79F5"/>
    <w:rsid w:val="000F0330"/>
    <w:rsid w:val="000F32DD"/>
    <w:rsid w:val="000F5F0F"/>
    <w:rsid w:val="000F7517"/>
    <w:rsid w:val="001040B3"/>
    <w:rsid w:val="00107ECE"/>
    <w:rsid w:val="001230CA"/>
    <w:rsid w:val="00124BC9"/>
    <w:rsid w:val="0012529E"/>
    <w:rsid w:val="00130E12"/>
    <w:rsid w:val="00130FF4"/>
    <w:rsid w:val="00134D84"/>
    <w:rsid w:val="00135F8D"/>
    <w:rsid w:val="00142EF7"/>
    <w:rsid w:val="00143447"/>
    <w:rsid w:val="00164756"/>
    <w:rsid w:val="00165747"/>
    <w:rsid w:val="001672E6"/>
    <w:rsid w:val="00170FE5"/>
    <w:rsid w:val="00191F6D"/>
    <w:rsid w:val="00193666"/>
    <w:rsid w:val="001A2288"/>
    <w:rsid w:val="001A3658"/>
    <w:rsid w:val="001B600C"/>
    <w:rsid w:val="001B7F74"/>
    <w:rsid w:val="001E13A1"/>
    <w:rsid w:val="001E2A02"/>
    <w:rsid w:val="001E3D7C"/>
    <w:rsid w:val="001F0E78"/>
    <w:rsid w:val="001F1A1B"/>
    <w:rsid w:val="001F4533"/>
    <w:rsid w:val="001F45A7"/>
    <w:rsid w:val="00201679"/>
    <w:rsid w:val="00212569"/>
    <w:rsid w:val="00216AE8"/>
    <w:rsid w:val="00234B30"/>
    <w:rsid w:val="00235FB3"/>
    <w:rsid w:val="00237735"/>
    <w:rsid w:val="0024033A"/>
    <w:rsid w:val="00251D3A"/>
    <w:rsid w:val="00253A10"/>
    <w:rsid w:val="00281CAB"/>
    <w:rsid w:val="002825C1"/>
    <w:rsid w:val="002A5AB5"/>
    <w:rsid w:val="002A64AF"/>
    <w:rsid w:val="002C2C43"/>
    <w:rsid w:val="002C3F9A"/>
    <w:rsid w:val="002D1FAA"/>
    <w:rsid w:val="0031620E"/>
    <w:rsid w:val="00322661"/>
    <w:rsid w:val="00327263"/>
    <w:rsid w:val="00336C65"/>
    <w:rsid w:val="00340B25"/>
    <w:rsid w:val="00343114"/>
    <w:rsid w:val="003515E6"/>
    <w:rsid w:val="00353B9F"/>
    <w:rsid w:val="00362CA4"/>
    <w:rsid w:val="00371177"/>
    <w:rsid w:val="00372DF0"/>
    <w:rsid w:val="00380DCC"/>
    <w:rsid w:val="003821FC"/>
    <w:rsid w:val="003A12EB"/>
    <w:rsid w:val="003A79F0"/>
    <w:rsid w:val="003B2EDC"/>
    <w:rsid w:val="003B7A7E"/>
    <w:rsid w:val="003C0764"/>
    <w:rsid w:val="003C4D6A"/>
    <w:rsid w:val="003C6AB4"/>
    <w:rsid w:val="003D054C"/>
    <w:rsid w:val="003F43AD"/>
    <w:rsid w:val="003F6F0E"/>
    <w:rsid w:val="0042461A"/>
    <w:rsid w:val="00430420"/>
    <w:rsid w:val="00437FBE"/>
    <w:rsid w:val="0044221C"/>
    <w:rsid w:val="00442BD9"/>
    <w:rsid w:val="00456773"/>
    <w:rsid w:val="00457EC5"/>
    <w:rsid w:val="00461DFA"/>
    <w:rsid w:val="0046742D"/>
    <w:rsid w:val="00482F77"/>
    <w:rsid w:val="0049672B"/>
    <w:rsid w:val="004A4C0D"/>
    <w:rsid w:val="004B6F5F"/>
    <w:rsid w:val="004C02F6"/>
    <w:rsid w:val="004C222B"/>
    <w:rsid w:val="004C2B40"/>
    <w:rsid w:val="004C38AD"/>
    <w:rsid w:val="004D17AB"/>
    <w:rsid w:val="004D604A"/>
    <w:rsid w:val="004D79D8"/>
    <w:rsid w:val="004E14CF"/>
    <w:rsid w:val="004E19CB"/>
    <w:rsid w:val="004E1C37"/>
    <w:rsid w:val="004E6FCB"/>
    <w:rsid w:val="004F073C"/>
    <w:rsid w:val="004F6D72"/>
    <w:rsid w:val="004F7AD0"/>
    <w:rsid w:val="00503109"/>
    <w:rsid w:val="00504ED4"/>
    <w:rsid w:val="0051174F"/>
    <w:rsid w:val="005213BD"/>
    <w:rsid w:val="00531D9C"/>
    <w:rsid w:val="005345BB"/>
    <w:rsid w:val="005459A8"/>
    <w:rsid w:val="005730C6"/>
    <w:rsid w:val="00581815"/>
    <w:rsid w:val="00592A33"/>
    <w:rsid w:val="005979F2"/>
    <w:rsid w:val="005A2E59"/>
    <w:rsid w:val="005A31F1"/>
    <w:rsid w:val="005B3740"/>
    <w:rsid w:val="005B7C24"/>
    <w:rsid w:val="005C0D16"/>
    <w:rsid w:val="005C5125"/>
    <w:rsid w:val="005C57BB"/>
    <w:rsid w:val="005C5D6D"/>
    <w:rsid w:val="005D48E4"/>
    <w:rsid w:val="005D5013"/>
    <w:rsid w:val="005E650A"/>
    <w:rsid w:val="005F0C3B"/>
    <w:rsid w:val="006011D1"/>
    <w:rsid w:val="00601E0A"/>
    <w:rsid w:val="006020AC"/>
    <w:rsid w:val="00605786"/>
    <w:rsid w:val="006177FE"/>
    <w:rsid w:val="0063255D"/>
    <w:rsid w:val="00633CFC"/>
    <w:rsid w:val="00633F4D"/>
    <w:rsid w:val="0063524C"/>
    <w:rsid w:val="00637430"/>
    <w:rsid w:val="00653ED2"/>
    <w:rsid w:val="00657BEA"/>
    <w:rsid w:val="00664F61"/>
    <w:rsid w:val="00665C39"/>
    <w:rsid w:val="00666461"/>
    <w:rsid w:val="00674DDA"/>
    <w:rsid w:val="0067585C"/>
    <w:rsid w:val="00683091"/>
    <w:rsid w:val="00691B3C"/>
    <w:rsid w:val="00696752"/>
    <w:rsid w:val="00696AF0"/>
    <w:rsid w:val="006A16B9"/>
    <w:rsid w:val="006B3295"/>
    <w:rsid w:val="006C415E"/>
    <w:rsid w:val="006C5F5D"/>
    <w:rsid w:val="006E0BF9"/>
    <w:rsid w:val="006E106B"/>
    <w:rsid w:val="006E241F"/>
    <w:rsid w:val="006E41D9"/>
    <w:rsid w:val="006E58CD"/>
    <w:rsid w:val="006F2843"/>
    <w:rsid w:val="007000C9"/>
    <w:rsid w:val="00710410"/>
    <w:rsid w:val="007117B4"/>
    <w:rsid w:val="0071218D"/>
    <w:rsid w:val="00726673"/>
    <w:rsid w:val="0074028A"/>
    <w:rsid w:val="007434AA"/>
    <w:rsid w:val="007460B1"/>
    <w:rsid w:val="007640B4"/>
    <w:rsid w:val="00766611"/>
    <w:rsid w:val="0076671D"/>
    <w:rsid w:val="00773D58"/>
    <w:rsid w:val="007815E4"/>
    <w:rsid w:val="00795523"/>
    <w:rsid w:val="0079731F"/>
    <w:rsid w:val="00797B91"/>
    <w:rsid w:val="007A4AB0"/>
    <w:rsid w:val="007B359A"/>
    <w:rsid w:val="007B6302"/>
    <w:rsid w:val="007B76C2"/>
    <w:rsid w:val="007C07D0"/>
    <w:rsid w:val="007C4DB6"/>
    <w:rsid w:val="007C5629"/>
    <w:rsid w:val="007C64DE"/>
    <w:rsid w:val="007F1677"/>
    <w:rsid w:val="007F3554"/>
    <w:rsid w:val="00800294"/>
    <w:rsid w:val="00804458"/>
    <w:rsid w:val="00805260"/>
    <w:rsid w:val="008169CC"/>
    <w:rsid w:val="00817354"/>
    <w:rsid w:val="00821D5C"/>
    <w:rsid w:val="00830806"/>
    <w:rsid w:val="008332DB"/>
    <w:rsid w:val="0084033A"/>
    <w:rsid w:val="00852DAD"/>
    <w:rsid w:val="00856C50"/>
    <w:rsid w:val="008870CA"/>
    <w:rsid w:val="00896083"/>
    <w:rsid w:val="008A2CC5"/>
    <w:rsid w:val="008A5B0C"/>
    <w:rsid w:val="008B0CD6"/>
    <w:rsid w:val="008B1010"/>
    <w:rsid w:val="008B6BF5"/>
    <w:rsid w:val="008C1AFD"/>
    <w:rsid w:val="008D5E00"/>
    <w:rsid w:val="008D7F2C"/>
    <w:rsid w:val="008F125C"/>
    <w:rsid w:val="008F14D5"/>
    <w:rsid w:val="008F5523"/>
    <w:rsid w:val="008F6712"/>
    <w:rsid w:val="009165DF"/>
    <w:rsid w:val="009317FE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0FF"/>
    <w:rsid w:val="009D0E3B"/>
    <w:rsid w:val="009D7BF2"/>
    <w:rsid w:val="009E007A"/>
    <w:rsid w:val="009E0981"/>
    <w:rsid w:val="009E0FDD"/>
    <w:rsid w:val="00A0160C"/>
    <w:rsid w:val="00A05A77"/>
    <w:rsid w:val="00A10545"/>
    <w:rsid w:val="00A205D2"/>
    <w:rsid w:val="00A24068"/>
    <w:rsid w:val="00A404A7"/>
    <w:rsid w:val="00A44A13"/>
    <w:rsid w:val="00A46BD1"/>
    <w:rsid w:val="00A4781F"/>
    <w:rsid w:val="00A47DC0"/>
    <w:rsid w:val="00A51CB8"/>
    <w:rsid w:val="00A53E24"/>
    <w:rsid w:val="00A5424B"/>
    <w:rsid w:val="00A75EF3"/>
    <w:rsid w:val="00A853AA"/>
    <w:rsid w:val="00A95DE5"/>
    <w:rsid w:val="00A962B6"/>
    <w:rsid w:val="00AA15E7"/>
    <w:rsid w:val="00AA3F15"/>
    <w:rsid w:val="00AA54D7"/>
    <w:rsid w:val="00AB2075"/>
    <w:rsid w:val="00AB7394"/>
    <w:rsid w:val="00AB7E4C"/>
    <w:rsid w:val="00B03968"/>
    <w:rsid w:val="00B04454"/>
    <w:rsid w:val="00B05FA1"/>
    <w:rsid w:val="00B063CB"/>
    <w:rsid w:val="00B101B8"/>
    <w:rsid w:val="00B10436"/>
    <w:rsid w:val="00B16DFF"/>
    <w:rsid w:val="00B4569E"/>
    <w:rsid w:val="00B63599"/>
    <w:rsid w:val="00B66F78"/>
    <w:rsid w:val="00BA0A8F"/>
    <w:rsid w:val="00BA2C54"/>
    <w:rsid w:val="00BA56D6"/>
    <w:rsid w:val="00BB01C8"/>
    <w:rsid w:val="00BC428F"/>
    <w:rsid w:val="00BC623A"/>
    <w:rsid w:val="00BD028F"/>
    <w:rsid w:val="00BD5345"/>
    <w:rsid w:val="00BE3163"/>
    <w:rsid w:val="00BE3B27"/>
    <w:rsid w:val="00BF1358"/>
    <w:rsid w:val="00C00F32"/>
    <w:rsid w:val="00C02549"/>
    <w:rsid w:val="00C16831"/>
    <w:rsid w:val="00C24FE0"/>
    <w:rsid w:val="00C25839"/>
    <w:rsid w:val="00C25C4F"/>
    <w:rsid w:val="00C357E4"/>
    <w:rsid w:val="00C41175"/>
    <w:rsid w:val="00C443B5"/>
    <w:rsid w:val="00C45443"/>
    <w:rsid w:val="00C5207E"/>
    <w:rsid w:val="00C610C8"/>
    <w:rsid w:val="00C65399"/>
    <w:rsid w:val="00C65FF2"/>
    <w:rsid w:val="00C72110"/>
    <w:rsid w:val="00C74D91"/>
    <w:rsid w:val="00C9223C"/>
    <w:rsid w:val="00CA4F2B"/>
    <w:rsid w:val="00CB3448"/>
    <w:rsid w:val="00CB3F7F"/>
    <w:rsid w:val="00CC2592"/>
    <w:rsid w:val="00CC491D"/>
    <w:rsid w:val="00CD0075"/>
    <w:rsid w:val="00CD7134"/>
    <w:rsid w:val="00CE682F"/>
    <w:rsid w:val="00CF094B"/>
    <w:rsid w:val="00D01585"/>
    <w:rsid w:val="00D100A2"/>
    <w:rsid w:val="00D329DF"/>
    <w:rsid w:val="00D626F7"/>
    <w:rsid w:val="00D63E12"/>
    <w:rsid w:val="00D64179"/>
    <w:rsid w:val="00D72944"/>
    <w:rsid w:val="00D8397D"/>
    <w:rsid w:val="00DB27AD"/>
    <w:rsid w:val="00DD2487"/>
    <w:rsid w:val="00DD2E2E"/>
    <w:rsid w:val="00DD7380"/>
    <w:rsid w:val="00DE5B76"/>
    <w:rsid w:val="00DF4E6A"/>
    <w:rsid w:val="00DF54D8"/>
    <w:rsid w:val="00E02D36"/>
    <w:rsid w:val="00E04A0E"/>
    <w:rsid w:val="00E062B8"/>
    <w:rsid w:val="00E31284"/>
    <w:rsid w:val="00E3378F"/>
    <w:rsid w:val="00E351E2"/>
    <w:rsid w:val="00E35CE1"/>
    <w:rsid w:val="00E37B75"/>
    <w:rsid w:val="00E462F9"/>
    <w:rsid w:val="00E5101D"/>
    <w:rsid w:val="00E559F3"/>
    <w:rsid w:val="00E55C35"/>
    <w:rsid w:val="00E65FC2"/>
    <w:rsid w:val="00E72E3A"/>
    <w:rsid w:val="00E775FF"/>
    <w:rsid w:val="00E862F4"/>
    <w:rsid w:val="00E96FE9"/>
    <w:rsid w:val="00EA44C3"/>
    <w:rsid w:val="00EA62D6"/>
    <w:rsid w:val="00EC608B"/>
    <w:rsid w:val="00ED2555"/>
    <w:rsid w:val="00EE1343"/>
    <w:rsid w:val="00EE51F3"/>
    <w:rsid w:val="00F12B89"/>
    <w:rsid w:val="00F14C26"/>
    <w:rsid w:val="00F1614C"/>
    <w:rsid w:val="00F431B9"/>
    <w:rsid w:val="00F50DDF"/>
    <w:rsid w:val="00F52451"/>
    <w:rsid w:val="00F53EAD"/>
    <w:rsid w:val="00F56E9E"/>
    <w:rsid w:val="00F57ED5"/>
    <w:rsid w:val="00F62A54"/>
    <w:rsid w:val="00F77919"/>
    <w:rsid w:val="00F802AB"/>
    <w:rsid w:val="00F83C81"/>
    <w:rsid w:val="00F8525C"/>
    <w:rsid w:val="00F85620"/>
    <w:rsid w:val="00F9014A"/>
    <w:rsid w:val="00FA25F9"/>
    <w:rsid w:val="00FA505D"/>
    <w:rsid w:val="00FB2508"/>
    <w:rsid w:val="00FC08A4"/>
    <w:rsid w:val="00FC4B8C"/>
    <w:rsid w:val="00FD0765"/>
    <w:rsid w:val="00FD2D87"/>
    <w:rsid w:val="00FD4561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56E4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D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C43"/>
    <w:pPr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C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7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9D00F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D00F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D00F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D00F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formattext">
    <w:name w:val="formattext"/>
    <w:basedOn w:val="a"/>
    <w:rsid w:val="005B7C24"/>
    <w:pPr>
      <w:spacing w:before="100" w:beforeAutospacing="1" w:after="100" w:afterAutospacing="1"/>
    </w:pPr>
    <w:rPr>
      <w:sz w:val="24"/>
    </w:rPr>
  </w:style>
  <w:style w:type="character" w:styleId="af">
    <w:name w:val="Hyperlink"/>
    <w:basedOn w:val="a0"/>
    <w:uiPriority w:val="99"/>
    <w:unhideWhenUsed/>
    <w:rsid w:val="0051174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117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3;&#1077;&#1088;&#1072;&#1079;&#1088;&#1091;&#1096;&#1072;&#1102;&#1097;&#1080;&#1081;_&#1082;&#1086;&#1085;&#1090;&#1088;&#1086;&#1083;&#1100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ru.wikipedia.org/wiki/&#1055;&#1088;&#1080;&#1073;&#1086;&#1088;&#1099;_&#1085;&#1077;&#1088;&#1072;&#1079;&#1088;&#1091;&#1096;&#1072;&#1102;&#1097;&#1077;&#1075;&#1086;_&#1082;&#1086;&#1085;&#1090;&#1088;&#1086;&#1083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A72E-7D0F-4DE8-8453-A11F9C33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19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53</cp:revision>
  <cp:lastPrinted>2016-05-22T16:06:00Z</cp:lastPrinted>
  <dcterms:created xsi:type="dcterms:W3CDTF">2018-03-25T11:34:00Z</dcterms:created>
  <dcterms:modified xsi:type="dcterms:W3CDTF">2018-05-23T15:25:00Z</dcterms:modified>
</cp:coreProperties>
</file>